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D27C56">
        <w:rPr>
          <w:rFonts w:cs="Arial"/>
          <w:sz w:val="20"/>
        </w:rPr>
        <w:t>1-bis-</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C51DEB" w:rsidRPr="00C51DEB">
        <w:t>R4-2201950</w:t>
      </w:r>
    </w:p>
    <w:p w:rsidR="00675C27" w:rsidRPr="00444A16" w:rsidRDefault="009D7747" w:rsidP="00F71A33">
      <w:pPr>
        <w:pStyle w:val="a1"/>
        <w:rPr>
          <w:rFonts w:eastAsia="宋体"/>
          <w:lang w:eastAsia="zh-CN"/>
        </w:rPr>
      </w:pPr>
      <w:r>
        <w:rPr>
          <w:rFonts w:eastAsia="宋体"/>
          <w:lang w:eastAsia="zh-CN"/>
        </w:rPr>
        <w:t xml:space="preserve">Electronic Meeting, </w:t>
      </w:r>
      <w:r w:rsidR="00D27C56" w:rsidRPr="00D27C56">
        <w:rPr>
          <w:rFonts w:eastAsia="宋体"/>
          <w:lang w:eastAsia="zh-CN"/>
        </w:rPr>
        <w:t>January 17-25,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354AC" w:rsidRPr="003354AC">
        <w:rPr>
          <w:rFonts w:ascii="Arial" w:hAnsi="Arial" w:cs="Arial"/>
          <w:sz w:val="22"/>
        </w:rPr>
        <w:t>MPR for intra-band con-current operation</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51DEB" w:rsidRPr="00C51DEB">
        <w:rPr>
          <w:rFonts w:ascii="Arial" w:hAnsi="Arial" w:cs="Arial"/>
          <w:sz w:val="22"/>
        </w:rPr>
        <w:t>6.15.3.1</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B9629D" w:rsidRDefault="00A018E8" w:rsidP="009A089A">
      <w:r>
        <w:t>A WF was agreed to further consider MPR for intra-band con-current operation in this meeting</w:t>
      </w:r>
      <w:r w:rsidR="00B9629D">
        <w:t xml:space="preserve"> [1]:</w:t>
      </w:r>
    </w:p>
    <w:p w:rsidR="009A089A" w:rsidRDefault="00B9629D" w:rsidP="009A089A">
      <w:r>
        <w:rPr>
          <w:lang w:val="x-none"/>
        </w:rPr>
        <w:t xml:space="preserve">This contribution provides </w:t>
      </w:r>
      <w:r w:rsidR="00A018E8">
        <w:rPr>
          <w:lang w:val="x-none"/>
        </w:rPr>
        <w:t xml:space="preserve">our </w:t>
      </w:r>
      <w:r w:rsidR="00A750D9">
        <w:rPr>
          <w:lang w:val="x-none"/>
        </w:rPr>
        <w:t>analysis on addressing the issue</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8740BD" w:rsidRDefault="008740BD" w:rsidP="008740BD">
      <w:pPr>
        <w:pStyle w:val="Heading2"/>
        <w:spacing w:after="240"/>
        <w:rPr>
          <w:lang w:val="en-US"/>
        </w:rPr>
      </w:pPr>
      <w:proofErr w:type="spellStart"/>
      <w:r>
        <w:rPr>
          <w:lang w:val="en-US"/>
        </w:rPr>
        <w:t>Uu</w:t>
      </w:r>
      <w:proofErr w:type="spellEnd"/>
      <w:r>
        <w:rPr>
          <w:lang w:val="en-US"/>
        </w:rPr>
        <w:t xml:space="preserve"> PC3 MPR for single carrier vs intra-band UL CA</w:t>
      </w:r>
    </w:p>
    <w:p w:rsidR="008740BD" w:rsidRDefault="008740BD" w:rsidP="008740BD">
      <w:pPr>
        <w:rPr>
          <w:lang w:val="en-US" w:eastAsia="en-US"/>
        </w:rPr>
      </w:pPr>
      <w:r>
        <w:rPr>
          <w:lang w:val="en-US" w:eastAsia="en-US"/>
        </w:rPr>
        <w:t xml:space="preserve">For PC3 UE, the MPR values for single carrier and intra-band UL CA are different. </w:t>
      </w:r>
    </w:p>
    <w:p w:rsidR="008740BD" w:rsidRPr="008740BD" w:rsidRDefault="008740BD" w:rsidP="008740BD">
      <w:pPr>
        <w:pStyle w:val="ListParagraph"/>
        <w:numPr>
          <w:ilvl w:val="0"/>
          <w:numId w:val="45"/>
        </w:numPr>
        <w:ind w:firstLineChars="0"/>
        <w:rPr>
          <w:lang w:val="en-US" w:eastAsia="en-US"/>
        </w:rPr>
      </w:pPr>
      <w:r>
        <w:rPr>
          <w:rFonts w:ascii="Times New Roman" w:hAnsi="Times New Roman"/>
          <w:lang w:val="en-US" w:eastAsia="en-US"/>
        </w:rPr>
        <w:t>For single carrier, MPR for 1T and 2T are the same</w:t>
      </w:r>
    </w:p>
    <w:p w:rsidR="008740BD" w:rsidRPr="008740BD" w:rsidRDefault="008740BD" w:rsidP="008740BD">
      <w:pPr>
        <w:pStyle w:val="ListParagraph"/>
        <w:numPr>
          <w:ilvl w:val="0"/>
          <w:numId w:val="45"/>
        </w:numPr>
        <w:ind w:firstLineChars="0"/>
        <w:rPr>
          <w:lang w:val="en-US" w:eastAsia="en-US"/>
        </w:rPr>
      </w:pPr>
      <w:r>
        <w:rPr>
          <w:rFonts w:ascii="Times New Roman" w:hAnsi="Times New Roman"/>
          <w:lang w:val="en-US" w:eastAsia="en-US"/>
        </w:rPr>
        <w:t>For intra-band UL CA, MPR for 1T and 2T are different, 2T requirements are bit relaxed</w:t>
      </w:r>
    </w:p>
    <w:p w:rsidR="008740BD" w:rsidRDefault="008740BD" w:rsidP="008740BD">
      <w:pPr>
        <w:rPr>
          <w:lang w:val="en-US" w:eastAsia="en-US"/>
        </w:rPr>
      </w:pPr>
    </w:p>
    <w:p w:rsidR="008740BD" w:rsidRPr="00A1115A" w:rsidRDefault="00016A58" w:rsidP="008740BD">
      <w:pPr>
        <w:pStyle w:val="TH"/>
      </w:pPr>
      <w:r>
        <w:t xml:space="preserve">TS 38.101-1 </w:t>
      </w:r>
      <w:r w:rsidR="008740BD"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740BD" w:rsidRPr="00A1115A" w:rsidTr="006A1FD6">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8740BD" w:rsidRPr="00A1115A" w:rsidRDefault="008740BD" w:rsidP="006A1FD6">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H"/>
            </w:pPr>
            <w:r w:rsidRPr="00A1115A">
              <w:t>MPR (dB)</w:t>
            </w:r>
          </w:p>
        </w:tc>
      </w:tr>
      <w:tr w:rsidR="008740BD" w:rsidRPr="00A1115A" w:rsidTr="006A1FD6">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8740BD" w:rsidRPr="00A1115A" w:rsidRDefault="008740BD" w:rsidP="006A1FD6">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Inner RB allocations</w:t>
            </w:r>
          </w:p>
        </w:tc>
      </w:tr>
      <w:tr w:rsidR="008740BD" w:rsidRPr="00A1115A" w:rsidTr="006A1FD6">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8740BD" w:rsidRPr="00A1115A" w:rsidRDefault="008740BD" w:rsidP="006A1FD6">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rsidR="008740BD" w:rsidRPr="00A1115A" w:rsidRDefault="008740BD" w:rsidP="006A1FD6">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pPr>
            <w:r w:rsidRPr="00A1115A">
              <w:t>≤ 0.2</w:t>
            </w:r>
            <w:r w:rsidRPr="00A1115A">
              <w:rPr>
                <w:vertAlign w:val="superscript"/>
              </w:rPr>
              <w:t>1</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tcPr>
          <w:p w:rsidR="008740BD" w:rsidRPr="00A1115A" w:rsidRDefault="008740BD" w:rsidP="006A1FD6">
            <w:pPr>
              <w:pStyle w:val="TAC"/>
            </w:pPr>
          </w:p>
        </w:tc>
        <w:tc>
          <w:tcPr>
            <w:tcW w:w="1560" w:type="dxa"/>
            <w:tcBorders>
              <w:top w:val="nil"/>
              <w:left w:val="single" w:sz="4" w:space="0" w:color="auto"/>
              <w:bottom w:val="single" w:sz="4" w:space="0" w:color="auto"/>
              <w:right w:val="single" w:sz="4" w:space="0" w:color="auto"/>
            </w:tcBorders>
            <w:shd w:val="clear" w:color="auto" w:fill="auto"/>
          </w:tcPr>
          <w:p w:rsidR="008740BD" w:rsidRPr="00A1115A" w:rsidRDefault="008740BD" w:rsidP="006A1FD6">
            <w:pPr>
              <w:pStyle w:val="TAC"/>
            </w:pPr>
          </w:p>
        </w:tc>
        <w:tc>
          <w:tcPr>
            <w:tcW w:w="2268"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lang w:val="en-CA"/>
              </w:rPr>
            </w:pPr>
            <w:r w:rsidRPr="00A1115A">
              <w:t>0</w:t>
            </w:r>
            <w:r w:rsidRPr="00A1115A">
              <w:rPr>
                <w:vertAlign w:val="superscript"/>
              </w:rPr>
              <w:t>2</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tcPr>
          <w:p w:rsidR="008740BD" w:rsidRPr="00A1115A" w:rsidRDefault="008740BD" w:rsidP="006A1FD6">
            <w:pPr>
              <w:pStyle w:val="TAC"/>
            </w:pPr>
          </w:p>
        </w:tc>
        <w:tc>
          <w:tcPr>
            <w:tcW w:w="1560" w:type="dxa"/>
            <w:tcBorders>
              <w:left w:val="single" w:sz="4" w:space="0" w:color="auto"/>
              <w:bottom w:val="single" w:sz="4" w:space="0" w:color="auto"/>
              <w:right w:val="single" w:sz="4" w:space="0" w:color="auto"/>
            </w:tcBorders>
          </w:tcPr>
          <w:p w:rsidR="008740BD" w:rsidRPr="00A1115A" w:rsidRDefault="008740BD" w:rsidP="006A1FD6">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0</w:t>
            </w:r>
            <w:r w:rsidRPr="00A1115A">
              <w:rPr>
                <w:vertAlign w:val="superscript"/>
              </w:rPr>
              <w:t>2</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pPr>
            <w:r w:rsidRPr="00A1115A">
              <w:rPr>
                <w:lang w:val="en-CA"/>
              </w:rPr>
              <w:t>0</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pPr>
            <w:r w:rsidRPr="00A1115A">
              <w:t xml:space="preserve">≤ </w:t>
            </w:r>
            <w:r w:rsidRPr="00A1115A">
              <w:rPr>
                <w:lang w:val="en-CA"/>
              </w:rPr>
              <w:t>1</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2.5</w:t>
            </w:r>
          </w:p>
        </w:tc>
      </w:tr>
      <w:tr w:rsidR="008740BD" w:rsidRPr="00A1115A" w:rsidTr="006A1FD6">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4.5</w:t>
            </w:r>
          </w:p>
        </w:tc>
      </w:tr>
      <w:tr w:rsidR="008740BD" w:rsidRPr="00A1115A" w:rsidTr="006A1FD6">
        <w:trPr>
          <w:trHeight w:val="187"/>
        </w:trPr>
        <w:tc>
          <w:tcPr>
            <w:tcW w:w="1072" w:type="dxa"/>
            <w:tcBorders>
              <w:top w:val="single" w:sz="4" w:space="0" w:color="auto"/>
              <w:left w:val="single" w:sz="4" w:space="0" w:color="auto"/>
              <w:bottom w:val="nil"/>
              <w:right w:val="single" w:sz="4" w:space="0" w:color="auto"/>
            </w:tcBorders>
            <w:shd w:val="clear" w:color="auto" w:fill="auto"/>
            <w:hideMark/>
          </w:tcPr>
          <w:p w:rsidR="008740BD" w:rsidRPr="00A1115A" w:rsidRDefault="008740BD" w:rsidP="006A1FD6">
            <w:pPr>
              <w:pStyle w:val="TAC"/>
            </w:pPr>
            <w:r w:rsidRPr="00A1115A">
              <w:t>CP-OFDM</w:t>
            </w: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pPr>
            <w:r w:rsidRPr="00A1115A">
              <w:t>≤</w:t>
            </w:r>
            <w:r w:rsidRPr="00A1115A">
              <w:rPr>
                <w:lang w:val="en-CA"/>
              </w:rPr>
              <w:t xml:space="preserve"> 1.5</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pPr>
            <w:r w:rsidRPr="00A1115A">
              <w:t xml:space="preserve">≤ </w:t>
            </w:r>
            <w:r w:rsidRPr="00A1115A">
              <w:rPr>
                <w:lang w:val="en-CA"/>
              </w:rPr>
              <w:t>2</w:t>
            </w:r>
          </w:p>
        </w:tc>
      </w:tr>
      <w:tr w:rsidR="008740BD" w:rsidRPr="00A1115A" w:rsidTr="006A1FD6">
        <w:trPr>
          <w:trHeight w:val="187"/>
        </w:trPr>
        <w:tc>
          <w:tcPr>
            <w:tcW w:w="1072"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3.5</w:t>
            </w:r>
          </w:p>
        </w:tc>
      </w:tr>
      <w:tr w:rsidR="008740BD" w:rsidRPr="00A1115A" w:rsidTr="006A1FD6">
        <w:trPr>
          <w:trHeight w:val="187"/>
        </w:trPr>
        <w:tc>
          <w:tcPr>
            <w:tcW w:w="1072" w:type="dxa"/>
            <w:tcBorders>
              <w:top w:val="nil"/>
              <w:left w:val="single" w:sz="4" w:space="0" w:color="auto"/>
              <w:bottom w:val="single" w:sz="4" w:space="0" w:color="auto"/>
              <w:right w:val="single" w:sz="4" w:space="0" w:color="auto"/>
            </w:tcBorders>
            <w:shd w:val="clear" w:color="auto" w:fill="auto"/>
            <w:hideMark/>
          </w:tcPr>
          <w:p w:rsidR="008740BD" w:rsidRPr="00A1115A" w:rsidRDefault="008740BD" w:rsidP="006A1FD6">
            <w:pPr>
              <w:pStyle w:val="TAC"/>
            </w:pPr>
          </w:p>
        </w:tc>
        <w:tc>
          <w:tcPr>
            <w:tcW w:w="1560"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pPr>
            <w:r w:rsidRPr="00A1115A">
              <w:t xml:space="preserve">≤ </w:t>
            </w:r>
            <w:r w:rsidRPr="00A1115A">
              <w:rPr>
                <w:lang w:val="en-CA"/>
              </w:rPr>
              <w:t>6.5</w:t>
            </w:r>
          </w:p>
        </w:tc>
      </w:tr>
      <w:tr w:rsidR="008740BD" w:rsidRPr="00A1115A" w:rsidTr="006A1FD6">
        <w:tc>
          <w:tcPr>
            <w:tcW w:w="9577" w:type="dxa"/>
            <w:gridSpan w:val="5"/>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N"/>
            </w:pPr>
            <w:r w:rsidRPr="00A1115A">
              <w:t>NOTE 1:</w:t>
            </w:r>
            <w:r w:rsidRPr="00A1115A">
              <w:tab/>
              <w:t xml:space="preserve">Applicable for UE operating in TDD mode with Pi/2 BPSK modulation and </w:t>
            </w:r>
            <w:bookmarkStart w:id="3" w:name="_Hlk525291220"/>
            <w:r w:rsidRPr="00A1115A">
              <w:t xml:space="preserve">UE indicates support for UE capability </w:t>
            </w:r>
            <w:r w:rsidRPr="00A1115A">
              <w:rPr>
                <w:i/>
                <w:lang w:val="en-US"/>
              </w:rPr>
              <w:t>powerBoosting-pi2BPSK</w:t>
            </w:r>
            <w:r w:rsidRPr="00A1115A" w:rsidDel="00B4601F">
              <w:rPr>
                <w:i/>
              </w:rPr>
              <w:t xml:space="preserve"> </w:t>
            </w:r>
            <w:bookmarkEnd w:id="3"/>
            <w:r w:rsidRPr="00A1115A">
              <w:t xml:space="preserve">and if the IE </w:t>
            </w:r>
            <w:r w:rsidRPr="00A1115A">
              <w:rPr>
                <w:i/>
                <w:lang w:val="en-US"/>
              </w:rPr>
              <w:t>powerBoostPi2BPSK</w:t>
            </w:r>
            <w:r w:rsidRPr="00A1115A" w:rsidDel="007C4ED7">
              <w:t xml:space="preserve"> </w:t>
            </w:r>
            <w:r w:rsidRPr="00A1115A">
              <w:t xml:space="preserve">is set to 1 and 40 % or less slots in radio frame are used for UL transmission for bands n40, n41, n77, n78 and n79. The reference power of 0 dB MPR is 26 </w:t>
            </w:r>
            <w:proofErr w:type="spellStart"/>
            <w:r w:rsidRPr="00A1115A">
              <w:t>dBm</w:t>
            </w:r>
            <w:proofErr w:type="spellEnd"/>
            <w:r w:rsidRPr="00A1115A">
              <w:t>.</w:t>
            </w:r>
          </w:p>
          <w:p w:rsidR="008740BD" w:rsidRPr="00A1115A" w:rsidRDefault="008740BD" w:rsidP="006A1FD6">
            <w:pPr>
              <w:pStyle w:val="TAN"/>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tc>
      </w:tr>
    </w:tbl>
    <w:p w:rsidR="008740BD" w:rsidRDefault="008740BD" w:rsidP="008740BD">
      <w:pPr>
        <w:rPr>
          <w:lang w:val="en-US" w:eastAsia="en-US"/>
        </w:rPr>
      </w:pPr>
      <w:r w:rsidRPr="008740BD">
        <w:rPr>
          <w:lang w:val="en-US" w:eastAsia="en-US"/>
        </w:rPr>
        <w:t xml:space="preserve"> </w:t>
      </w:r>
    </w:p>
    <w:p w:rsidR="008740BD" w:rsidRPr="00A1115A" w:rsidRDefault="00016A58" w:rsidP="008740BD">
      <w:pPr>
        <w:pStyle w:val="TH"/>
      </w:pPr>
      <w:r>
        <w:lastRenderedPageBreak/>
        <w:t xml:space="preserve">TS 38.101-1 </w:t>
      </w:r>
      <w:r w:rsidR="008740BD"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8740BD" w:rsidRPr="00A1115A" w:rsidTr="006A1FD6">
        <w:trPr>
          <w:trHeight w:val="187"/>
          <w:jc w:val="center"/>
        </w:trPr>
        <w:tc>
          <w:tcPr>
            <w:tcW w:w="2256" w:type="dxa"/>
            <w:gridSpan w:val="2"/>
            <w:tcBorders>
              <w:bottom w:val="nil"/>
            </w:tcBorders>
            <w:shd w:val="clear" w:color="auto" w:fill="auto"/>
          </w:tcPr>
          <w:p w:rsidR="008740BD" w:rsidRPr="00A1115A" w:rsidRDefault="008740BD" w:rsidP="006A1FD6">
            <w:pPr>
              <w:pStyle w:val="TAH"/>
              <w:rPr>
                <w:lang w:val="en-US"/>
              </w:rPr>
            </w:pPr>
            <w:r w:rsidRPr="00A1115A">
              <w:rPr>
                <w:rFonts w:hint="eastAsia"/>
                <w:lang w:val="en-US"/>
              </w:rPr>
              <w:t>Modulation</w:t>
            </w:r>
          </w:p>
        </w:tc>
        <w:tc>
          <w:tcPr>
            <w:tcW w:w="3809" w:type="dxa"/>
            <w:gridSpan w:val="2"/>
            <w:shd w:val="clear" w:color="auto" w:fill="auto"/>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C(dB)</w:t>
            </w:r>
          </w:p>
        </w:tc>
      </w:tr>
      <w:tr w:rsidR="008740BD" w:rsidRPr="00A1115A" w:rsidTr="006A1FD6">
        <w:trPr>
          <w:trHeight w:val="187"/>
          <w:jc w:val="center"/>
        </w:trPr>
        <w:tc>
          <w:tcPr>
            <w:tcW w:w="2256" w:type="dxa"/>
            <w:gridSpan w:val="2"/>
            <w:tcBorders>
              <w:top w:val="nil"/>
            </w:tcBorders>
            <w:shd w:val="clear" w:color="auto" w:fill="auto"/>
          </w:tcPr>
          <w:p w:rsidR="008740BD" w:rsidRPr="00A1115A" w:rsidRDefault="008740BD" w:rsidP="006A1FD6">
            <w:pPr>
              <w:pStyle w:val="TAH"/>
              <w:rPr>
                <w:lang w:val="en-US"/>
              </w:rPr>
            </w:pPr>
          </w:p>
        </w:tc>
        <w:tc>
          <w:tcPr>
            <w:tcW w:w="1904" w:type="dxa"/>
            <w:shd w:val="clear" w:color="auto" w:fill="auto"/>
          </w:tcPr>
          <w:p w:rsidR="008740BD" w:rsidRPr="00A1115A" w:rsidRDefault="008740BD" w:rsidP="006A1FD6">
            <w:pPr>
              <w:pStyle w:val="TAH"/>
              <w:rPr>
                <w:lang w:val="en-US"/>
              </w:rPr>
            </w:pPr>
            <w:r w:rsidRPr="00A1115A">
              <w:rPr>
                <w:rFonts w:hint="eastAsia"/>
                <w:lang w:val="en-US"/>
              </w:rPr>
              <w:t>inner</w:t>
            </w:r>
          </w:p>
        </w:tc>
        <w:tc>
          <w:tcPr>
            <w:tcW w:w="1905" w:type="dxa"/>
            <w:shd w:val="clear" w:color="auto" w:fill="auto"/>
          </w:tcPr>
          <w:p w:rsidR="008740BD" w:rsidRPr="00A1115A" w:rsidRDefault="008740BD" w:rsidP="006A1FD6">
            <w:pPr>
              <w:pStyle w:val="TAH"/>
              <w:rPr>
                <w:lang w:val="en-US"/>
              </w:rPr>
            </w:pPr>
            <w:r w:rsidRPr="00A1115A">
              <w:rPr>
                <w:rFonts w:hint="eastAsia"/>
                <w:lang w:val="en-US"/>
              </w:rPr>
              <w:t>outer</w:t>
            </w:r>
          </w:p>
        </w:tc>
        <w:tc>
          <w:tcPr>
            <w:tcW w:w="1782" w:type="dxa"/>
          </w:tcPr>
          <w:p w:rsidR="008740BD" w:rsidRPr="00A1115A" w:rsidRDefault="008740BD" w:rsidP="006A1FD6">
            <w:pPr>
              <w:pStyle w:val="TAH"/>
              <w:rPr>
                <w:lang w:val="en-US"/>
              </w:rPr>
            </w:pPr>
            <w:r w:rsidRPr="00A1115A">
              <w:rPr>
                <w:rFonts w:hint="eastAsia"/>
                <w:lang w:val="en-US"/>
              </w:rPr>
              <w:t>inner</w:t>
            </w:r>
          </w:p>
        </w:tc>
        <w:tc>
          <w:tcPr>
            <w:tcW w:w="1782" w:type="dxa"/>
          </w:tcPr>
          <w:p w:rsidR="008740BD" w:rsidRPr="00A1115A" w:rsidRDefault="008740BD" w:rsidP="006A1FD6">
            <w:pPr>
              <w:pStyle w:val="TAH"/>
              <w:rPr>
                <w:lang w:val="en-US"/>
              </w:rPr>
            </w:pPr>
            <w:r w:rsidRPr="00A1115A">
              <w:rPr>
                <w:rFonts w:hint="eastAsia"/>
                <w:lang w:val="en-US"/>
              </w:rPr>
              <w:t>outer</w:t>
            </w:r>
          </w:p>
        </w:tc>
      </w:tr>
      <w:tr w:rsidR="008740BD" w:rsidRPr="00A1115A" w:rsidTr="006A1FD6">
        <w:trPr>
          <w:trHeight w:val="187"/>
          <w:jc w:val="center"/>
        </w:trPr>
        <w:tc>
          <w:tcPr>
            <w:tcW w:w="110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DFT-s-OFDM</w:t>
            </w:r>
          </w:p>
        </w:tc>
        <w:tc>
          <w:tcPr>
            <w:tcW w:w="1156" w:type="dxa"/>
            <w:shd w:val="clear" w:color="auto" w:fill="auto"/>
          </w:tcPr>
          <w:p w:rsidR="008740BD" w:rsidRPr="00A1115A" w:rsidRDefault="008740BD" w:rsidP="006A1FD6">
            <w:pPr>
              <w:pStyle w:val="TAL"/>
              <w:rPr>
                <w:lang w:val="en-US"/>
              </w:rPr>
            </w:pPr>
            <w:r w:rsidRPr="00A1115A">
              <w:rPr>
                <w:rFonts w:hint="eastAsia"/>
                <w:lang w:val="en-US"/>
              </w:rPr>
              <w:t>Pi/2 BPSK</w:t>
            </w:r>
          </w:p>
        </w:tc>
        <w:tc>
          <w:tcPr>
            <w:tcW w:w="1904" w:type="dxa"/>
            <w:shd w:val="clear" w:color="auto" w:fill="auto"/>
          </w:tcPr>
          <w:p w:rsidR="008740BD" w:rsidRPr="00A1115A" w:rsidRDefault="008740BD" w:rsidP="006A1FD6">
            <w:pPr>
              <w:pStyle w:val="TAL"/>
              <w:rPr>
                <w:lang w:val="en-US"/>
              </w:rPr>
            </w:pPr>
            <w:r w:rsidRPr="00A1115A">
              <w:rPr>
                <w:lang w:val="en-US"/>
              </w:rPr>
              <w:t>1.0</w:t>
            </w:r>
          </w:p>
        </w:tc>
        <w:tc>
          <w:tcPr>
            <w:tcW w:w="1905" w:type="dxa"/>
            <w:shd w:val="clear" w:color="auto" w:fill="auto"/>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QPSK</w:t>
            </w:r>
          </w:p>
        </w:tc>
        <w:tc>
          <w:tcPr>
            <w:tcW w:w="1904" w:type="dxa"/>
            <w:shd w:val="clear" w:color="auto" w:fill="auto"/>
          </w:tcPr>
          <w:p w:rsidR="008740BD" w:rsidRPr="00A1115A" w:rsidRDefault="008740BD" w:rsidP="006A1FD6">
            <w:pPr>
              <w:pStyle w:val="TAL"/>
              <w:rPr>
                <w:lang w:val="en-US"/>
              </w:rPr>
            </w:pPr>
            <w:r w:rsidRPr="00A1115A">
              <w:rPr>
                <w:lang w:val="en-US"/>
              </w:rPr>
              <w:t>1.0</w:t>
            </w:r>
          </w:p>
        </w:tc>
        <w:tc>
          <w:tcPr>
            <w:tcW w:w="1905" w:type="dxa"/>
            <w:shd w:val="clear" w:color="auto" w:fill="auto"/>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904" w:type="dxa"/>
            <w:shd w:val="clear" w:color="auto" w:fill="auto"/>
          </w:tcPr>
          <w:p w:rsidR="008740BD" w:rsidRPr="00A1115A" w:rsidRDefault="008740BD" w:rsidP="006A1FD6">
            <w:pPr>
              <w:pStyle w:val="TAL"/>
              <w:rPr>
                <w:lang w:val="en-US"/>
              </w:rPr>
            </w:pPr>
            <w:r w:rsidRPr="00A1115A">
              <w:rPr>
                <w:lang w:val="en-US"/>
              </w:rPr>
              <w:t>1.5</w:t>
            </w:r>
          </w:p>
        </w:tc>
        <w:tc>
          <w:tcPr>
            <w:tcW w:w="1905" w:type="dxa"/>
            <w:shd w:val="clear" w:color="auto" w:fill="auto"/>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904" w:type="dxa"/>
            <w:shd w:val="clear" w:color="auto" w:fill="auto"/>
          </w:tcPr>
          <w:p w:rsidR="008740BD" w:rsidRPr="00A1115A" w:rsidRDefault="008740BD" w:rsidP="006A1FD6">
            <w:pPr>
              <w:pStyle w:val="TAL"/>
              <w:rPr>
                <w:lang w:val="en-US"/>
              </w:rPr>
            </w:pPr>
            <w:r w:rsidRPr="00A1115A">
              <w:rPr>
                <w:lang w:val="en-US"/>
              </w:rPr>
              <w:t>3.0</w:t>
            </w:r>
          </w:p>
        </w:tc>
        <w:tc>
          <w:tcPr>
            <w:tcW w:w="1905" w:type="dxa"/>
            <w:shd w:val="clear" w:color="auto" w:fill="auto"/>
          </w:tcPr>
          <w:p w:rsidR="008740BD" w:rsidRPr="00A1115A" w:rsidRDefault="008740BD" w:rsidP="006A1FD6">
            <w:pPr>
              <w:pStyle w:val="TAL"/>
              <w:rPr>
                <w:lang w:val="en-US"/>
              </w:rPr>
            </w:pPr>
            <w:r w:rsidRPr="00A1115A">
              <w:rPr>
                <w:lang w:val="en-US"/>
              </w:rPr>
              <w:t>4.0</w:t>
            </w:r>
          </w:p>
        </w:tc>
        <w:tc>
          <w:tcPr>
            <w:tcW w:w="1782" w:type="dxa"/>
          </w:tcPr>
          <w:p w:rsidR="008740BD" w:rsidRPr="00A1115A" w:rsidRDefault="008740BD" w:rsidP="006A1FD6">
            <w:pPr>
              <w:pStyle w:val="TAL"/>
              <w:rPr>
                <w:lang w:val="en-US"/>
              </w:rPr>
            </w:pPr>
            <w:r w:rsidRPr="00A1115A">
              <w:rPr>
                <w:lang w:val="en-US"/>
              </w:rPr>
              <w:t>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single" w:sz="4" w:space="0" w:color="auto"/>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904" w:type="dxa"/>
            <w:shd w:val="clear" w:color="auto" w:fill="auto"/>
          </w:tcPr>
          <w:p w:rsidR="008740BD" w:rsidRPr="00A1115A" w:rsidRDefault="008740BD" w:rsidP="006A1FD6">
            <w:pPr>
              <w:pStyle w:val="TAL"/>
              <w:rPr>
                <w:lang w:val="en-US"/>
              </w:rPr>
            </w:pPr>
            <w:r w:rsidRPr="00A1115A">
              <w:rPr>
                <w:lang w:val="en-US"/>
              </w:rPr>
              <w:t>5.5</w:t>
            </w:r>
          </w:p>
        </w:tc>
        <w:tc>
          <w:tcPr>
            <w:tcW w:w="1905" w:type="dxa"/>
            <w:shd w:val="clear" w:color="auto" w:fill="auto"/>
          </w:tcPr>
          <w:p w:rsidR="008740BD" w:rsidRPr="00A1115A" w:rsidRDefault="008740BD" w:rsidP="006A1FD6">
            <w:pPr>
              <w:pStyle w:val="TAL"/>
              <w:rPr>
                <w:lang w:val="en-US"/>
              </w:rPr>
            </w:pPr>
            <w:r w:rsidRPr="00A1115A">
              <w:rPr>
                <w:lang w:val="en-US"/>
              </w:rPr>
              <w:t>6.0</w:t>
            </w:r>
          </w:p>
        </w:tc>
        <w:tc>
          <w:tcPr>
            <w:tcW w:w="1782" w:type="dxa"/>
          </w:tcPr>
          <w:p w:rsidR="008740BD" w:rsidRPr="00A1115A" w:rsidRDefault="008740BD" w:rsidP="006A1FD6">
            <w:pPr>
              <w:pStyle w:val="TAL"/>
              <w:rPr>
                <w:lang w:val="en-US"/>
              </w:rPr>
            </w:pPr>
            <w:r w:rsidRPr="00A1115A">
              <w:rPr>
                <w:lang w:val="en-US"/>
              </w:rPr>
              <w:t>7</w:t>
            </w:r>
          </w:p>
        </w:tc>
        <w:tc>
          <w:tcPr>
            <w:tcW w:w="1782" w:type="dxa"/>
          </w:tcPr>
          <w:p w:rsidR="008740BD" w:rsidRPr="00A1115A" w:rsidRDefault="008740BD" w:rsidP="006A1FD6">
            <w:pPr>
              <w:pStyle w:val="TAL"/>
              <w:rPr>
                <w:lang w:val="en-US"/>
              </w:rPr>
            </w:pPr>
            <w:r w:rsidRPr="00A1115A">
              <w:rPr>
                <w:lang w:val="en-US"/>
              </w:rPr>
              <w:t>7.5</w:t>
            </w:r>
          </w:p>
        </w:tc>
      </w:tr>
      <w:tr w:rsidR="008740BD" w:rsidRPr="00A1115A" w:rsidTr="006A1FD6">
        <w:trPr>
          <w:trHeight w:val="187"/>
          <w:jc w:val="center"/>
        </w:trPr>
        <w:tc>
          <w:tcPr>
            <w:tcW w:w="110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CP-OFDM</w:t>
            </w:r>
          </w:p>
        </w:tc>
        <w:tc>
          <w:tcPr>
            <w:tcW w:w="1156" w:type="dxa"/>
            <w:shd w:val="clear" w:color="auto" w:fill="auto"/>
          </w:tcPr>
          <w:p w:rsidR="008740BD" w:rsidRPr="00A1115A" w:rsidRDefault="008740BD" w:rsidP="006A1FD6">
            <w:pPr>
              <w:pStyle w:val="TAL"/>
              <w:rPr>
                <w:lang w:val="en-US"/>
              </w:rPr>
            </w:pPr>
            <w:r w:rsidRPr="00A1115A">
              <w:rPr>
                <w:rFonts w:hint="eastAsia"/>
                <w:lang w:val="en-US"/>
              </w:rPr>
              <w:t>QPSK</w:t>
            </w:r>
          </w:p>
        </w:tc>
        <w:tc>
          <w:tcPr>
            <w:tcW w:w="1904" w:type="dxa"/>
            <w:shd w:val="clear" w:color="auto" w:fill="auto"/>
          </w:tcPr>
          <w:p w:rsidR="008740BD" w:rsidRPr="00A1115A" w:rsidRDefault="008740BD" w:rsidP="006A1FD6">
            <w:pPr>
              <w:pStyle w:val="TAL"/>
              <w:rPr>
                <w:lang w:val="en-US"/>
              </w:rPr>
            </w:pPr>
            <w:r w:rsidRPr="00A1115A">
              <w:rPr>
                <w:lang w:val="en-US"/>
              </w:rPr>
              <w:t>2.0</w:t>
            </w:r>
          </w:p>
        </w:tc>
        <w:tc>
          <w:tcPr>
            <w:tcW w:w="1905" w:type="dxa"/>
            <w:shd w:val="clear" w:color="auto" w:fill="auto"/>
          </w:tcPr>
          <w:p w:rsidR="008740BD" w:rsidRPr="00A1115A" w:rsidRDefault="008740BD" w:rsidP="006A1FD6">
            <w:pPr>
              <w:pStyle w:val="TAL"/>
              <w:rPr>
                <w:lang w:val="en-US"/>
              </w:rPr>
            </w:pPr>
            <w:r w:rsidRPr="00A1115A">
              <w:rPr>
                <w:lang w:val="en-US"/>
              </w:rPr>
              <w:t>4.0</w:t>
            </w:r>
          </w:p>
        </w:tc>
        <w:tc>
          <w:tcPr>
            <w:tcW w:w="1782" w:type="dxa"/>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904" w:type="dxa"/>
            <w:shd w:val="clear" w:color="auto" w:fill="auto"/>
          </w:tcPr>
          <w:p w:rsidR="008740BD" w:rsidRPr="00A1115A" w:rsidRDefault="008740BD" w:rsidP="006A1FD6">
            <w:pPr>
              <w:pStyle w:val="TAL"/>
              <w:rPr>
                <w:lang w:val="en-US"/>
              </w:rPr>
            </w:pPr>
            <w:r w:rsidRPr="00A1115A">
              <w:rPr>
                <w:lang w:val="en-US"/>
              </w:rPr>
              <w:t>2.5</w:t>
            </w:r>
          </w:p>
        </w:tc>
        <w:tc>
          <w:tcPr>
            <w:tcW w:w="1905" w:type="dxa"/>
            <w:shd w:val="clear" w:color="auto" w:fill="auto"/>
          </w:tcPr>
          <w:p w:rsidR="008740BD" w:rsidRPr="00A1115A" w:rsidRDefault="008740BD" w:rsidP="006A1FD6">
            <w:pPr>
              <w:pStyle w:val="TAL"/>
              <w:rPr>
                <w:lang w:val="en-US"/>
              </w:rPr>
            </w:pPr>
            <w:r w:rsidRPr="00A1115A">
              <w:rPr>
                <w:lang w:val="en-US"/>
              </w:rPr>
              <w:t>4.0</w:t>
            </w:r>
          </w:p>
        </w:tc>
        <w:tc>
          <w:tcPr>
            <w:tcW w:w="1782" w:type="dxa"/>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904" w:type="dxa"/>
            <w:shd w:val="clear" w:color="auto" w:fill="auto"/>
          </w:tcPr>
          <w:p w:rsidR="008740BD" w:rsidRPr="00A1115A" w:rsidRDefault="008740BD" w:rsidP="006A1FD6">
            <w:pPr>
              <w:pStyle w:val="TAL"/>
              <w:rPr>
                <w:lang w:val="en-US"/>
              </w:rPr>
            </w:pPr>
            <w:r w:rsidRPr="00A1115A">
              <w:rPr>
                <w:lang w:val="en-US"/>
              </w:rPr>
              <w:t>3.5</w:t>
            </w:r>
          </w:p>
        </w:tc>
        <w:tc>
          <w:tcPr>
            <w:tcW w:w="1905" w:type="dxa"/>
            <w:shd w:val="clear" w:color="auto" w:fill="auto"/>
          </w:tcPr>
          <w:p w:rsidR="008740BD" w:rsidRPr="00A1115A" w:rsidRDefault="008740BD" w:rsidP="006A1FD6">
            <w:pPr>
              <w:pStyle w:val="TAL"/>
              <w:rPr>
                <w:lang w:val="en-US"/>
              </w:rPr>
            </w:pPr>
            <w:r w:rsidRPr="00A1115A">
              <w:rPr>
                <w:lang w:val="en-US"/>
              </w:rPr>
              <w:t>4.0</w:t>
            </w:r>
          </w:p>
        </w:tc>
        <w:tc>
          <w:tcPr>
            <w:tcW w:w="1782" w:type="dxa"/>
          </w:tcPr>
          <w:p w:rsidR="008740BD" w:rsidRPr="00A1115A" w:rsidRDefault="008740BD" w:rsidP="006A1FD6">
            <w:pPr>
              <w:pStyle w:val="TAL"/>
              <w:rPr>
                <w:lang w:val="en-US"/>
              </w:rPr>
            </w:pPr>
            <w:r w:rsidRPr="00A1115A">
              <w:rPr>
                <w:lang w:val="en-US"/>
              </w:rPr>
              <w:t>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904" w:type="dxa"/>
            <w:shd w:val="clear" w:color="auto" w:fill="auto"/>
          </w:tcPr>
          <w:p w:rsidR="008740BD" w:rsidRPr="00A1115A" w:rsidRDefault="008740BD" w:rsidP="006A1FD6">
            <w:pPr>
              <w:pStyle w:val="TAL"/>
              <w:rPr>
                <w:lang w:val="en-US"/>
              </w:rPr>
            </w:pPr>
            <w:r w:rsidRPr="00A1115A">
              <w:rPr>
                <w:lang w:val="en-US"/>
              </w:rPr>
              <w:t>6.5</w:t>
            </w:r>
          </w:p>
        </w:tc>
        <w:tc>
          <w:tcPr>
            <w:tcW w:w="1905" w:type="dxa"/>
            <w:shd w:val="clear" w:color="auto" w:fill="auto"/>
          </w:tcPr>
          <w:p w:rsidR="008740BD" w:rsidRPr="00A1115A" w:rsidRDefault="008740BD" w:rsidP="006A1FD6">
            <w:pPr>
              <w:pStyle w:val="TAL"/>
              <w:rPr>
                <w:lang w:val="en-US"/>
              </w:rPr>
            </w:pPr>
            <w:r w:rsidRPr="00A1115A">
              <w:rPr>
                <w:lang w:val="en-US"/>
              </w:rPr>
              <w:t>6.5</w:t>
            </w:r>
          </w:p>
        </w:tc>
        <w:tc>
          <w:tcPr>
            <w:tcW w:w="1782" w:type="dxa"/>
          </w:tcPr>
          <w:p w:rsidR="008740BD" w:rsidRPr="00A1115A" w:rsidRDefault="008740BD" w:rsidP="006A1FD6">
            <w:pPr>
              <w:pStyle w:val="TAL"/>
              <w:rPr>
                <w:lang w:val="en-US"/>
              </w:rPr>
            </w:pPr>
            <w:r w:rsidRPr="00A1115A">
              <w:rPr>
                <w:lang w:val="en-US"/>
              </w:rPr>
              <w:t>7</w:t>
            </w:r>
          </w:p>
        </w:tc>
        <w:tc>
          <w:tcPr>
            <w:tcW w:w="1782" w:type="dxa"/>
          </w:tcPr>
          <w:p w:rsidR="008740BD" w:rsidRPr="00A1115A" w:rsidRDefault="008740BD" w:rsidP="006A1FD6">
            <w:pPr>
              <w:pStyle w:val="TAL"/>
              <w:rPr>
                <w:lang w:val="en-US"/>
              </w:rPr>
            </w:pPr>
            <w:r w:rsidRPr="00A1115A">
              <w:rPr>
                <w:lang w:val="en-US"/>
              </w:rPr>
              <w:t>8</w:t>
            </w:r>
          </w:p>
        </w:tc>
      </w:tr>
    </w:tbl>
    <w:p w:rsidR="008740BD" w:rsidRDefault="008740BD" w:rsidP="008740BD">
      <w:pPr>
        <w:rPr>
          <w:lang w:val="en-US" w:eastAsia="en-US"/>
        </w:rPr>
      </w:pPr>
    </w:p>
    <w:p w:rsidR="008740BD" w:rsidRPr="00A80EE5" w:rsidRDefault="00A80EE5" w:rsidP="008740BD">
      <w:pPr>
        <w:rPr>
          <w:b/>
          <w:i/>
          <w:lang w:val="en-US" w:eastAsia="en-US"/>
        </w:rPr>
      </w:pPr>
      <w:r w:rsidRPr="00A80EE5">
        <w:rPr>
          <w:b/>
          <w:i/>
          <w:lang w:val="en-US" w:eastAsia="en-US"/>
        </w:rPr>
        <w:t xml:space="preserve">Observation 1: </w:t>
      </w:r>
      <w:r>
        <w:rPr>
          <w:b/>
          <w:i/>
          <w:lang w:val="en-US" w:eastAsia="en-US"/>
        </w:rPr>
        <w:t xml:space="preserve">For singe </w:t>
      </w:r>
      <w:proofErr w:type="spellStart"/>
      <w:proofErr w:type="gramStart"/>
      <w:r>
        <w:rPr>
          <w:b/>
          <w:i/>
          <w:lang w:val="en-US" w:eastAsia="en-US"/>
        </w:rPr>
        <w:t>Tx</w:t>
      </w:r>
      <w:proofErr w:type="spellEnd"/>
      <w:proofErr w:type="gramEnd"/>
      <w:r>
        <w:rPr>
          <w:b/>
          <w:i/>
          <w:lang w:val="en-US" w:eastAsia="en-US"/>
        </w:rPr>
        <w:t xml:space="preserve"> implementation, even for CA bandwidth class B, the MPR for CA is relaxed for 0.5-1.5dB for different modulation schemes. </w:t>
      </w:r>
    </w:p>
    <w:p w:rsidR="00A80EE5" w:rsidRPr="00A80EE5" w:rsidRDefault="00A80EE5" w:rsidP="00A80EE5">
      <w:pPr>
        <w:rPr>
          <w:b/>
          <w:i/>
          <w:lang w:val="en-US" w:eastAsia="en-US"/>
        </w:rPr>
      </w:pPr>
      <w:r w:rsidRPr="00A80EE5">
        <w:rPr>
          <w:b/>
          <w:i/>
          <w:lang w:val="en-US" w:eastAsia="en-US"/>
        </w:rPr>
        <w:t xml:space="preserve">Observation </w:t>
      </w:r>
      <w:r>
        <w:rPr>
          <w:b/>
          <w:i/>
          <w:lang w:val="en-US" w:eastAsia="en-US"/>
        </w:rPr>
        <w:t>2</w:t>
      </w:r>
      <w:r w:rsidRPr="00A80EE5">
        <w:rPr>
          <w:b/>
          <w:i/>
          <w:lang w:val="en-US" w:eastAsia="en-US"/>
        </w:rPr>
        <w:t xml:space="preserve">: </w:t>
      </w:r>
      <w:r>
        <w:rPr>
          <w:b/>
          <w:i/>
          <w:lang w:val="en-US" w:eastAsia="en-US"/>
        </w:rPr>
        <w:t xml:space="preserve">For both singe </w:t>
      </w:r>
      <w:proofErr w:type="spellStart"/>
      <w:proofErr w:type="gramStart"/>
      <w:r>
        <w:rPr>
          <w:b/>
          <w:i/>
          <w:lang w:val="en-US" w:eastAsia="en-US"/>
        </w:rPr>
        <w:t>Tx</w:t>
      </w:r>
      <w:proofErr w:type="spellEnd"/>
      <w:proofErr w:type="gramEnd"/>
      <w:r>
        <w:rPr>
          <w:b/>
          <w:i/>
          <w:lang w:val="en-US" w:eastAsia="en-US"/>
        </w:rPr>
        <w:t xml:space="preserve"> and dual </w:t>
      </w:r>
      <w:proofErr w:type="spellStart"/>
      <w:r>
        <w:rPr>
          <w:b/>
          <w:i/>
          <w:lang w:val="en-US" w:eastAsia="en-US"/>
        </w:rPr>
        <w:t>Tx</w:t>
      </w:r>
      <w:proofErr w:type="spellEnd"/>
      <w:r>
        <w:rPr>
          <w:b/>
          <w:i/>
          <w:lang w:val="en-US" w:eastAsia="en-US"/>
        </w:rPr>
        <w:t xml:space="preserve"> implementation, the requirements f</w:t>
      </w:r>
      <w:r w:rsidR="002466DB">
        <w:rPr>
          <w:b/>
          <w:i/>
          <w:lang w:val="en-US" w:eastAsia="en-US"/>
        </w:rPr>
        <w:t>or PC3 UE for UL CA are the same</w:t>
      </w:r>
      <w:r w:rsidR="00A018E8">
        <w:rPr>
          <w:b/>
          <w:i/>
          <w:lang w:val="en-US" w:eastAsia="en-US"/>
        </w:rPr>
        <w:t>.</w:t>
      </w:r>
      <w:r>
        <w:rPr>
          <w:b/>
          <w:i/>
          <w:lang w:val="en-US" w:eastAsia="en-US"/>
        </w:rPr>
        <w:t xml:space="preserve"> </w:t>
      </w:r>
    </w:p>
    <w:p w:rsidR="008740BD" w:rsidRDefault="008740BD" w:rsidP="008740BD">
      <w:pPr>
        <w:pStyle w:val="Heading2"/>
        <w:spacing w:after="240"/>
        <w:rPr>
          <w:lang w:val="en-US"/>
        </w:rPr>
      </w:pPr>
      <w:proofErr w:type="spellStart"/>
      <w:r>
        <w:rPr>
          <w:lang w:val="en-US"/>
        </w:rPr>
        <w:t>Uu</w:t>
      </w:r>
      <w:proofErr w:type="spellEnd"/>
      <w:r>
        <w:rPr>
          <w:lang w:val="en-US"/>
        </w:rPr>
        <w:t xml:space="preserve"> PC2 MPR for single carrier vs intra-band UL CA</w:t>
      </w:r>
    </w:p>
    <w:p w:rsidR="00A018E8" w:rsidRDefault="00A018E8" w:rsidP="00A018E8">
      <w:pPr>
        <w:rPr>
          <w:lang w:val="en-US" w:eastAsia="en-US"/>
        </w:rPr>
      </w:pPr>
      <w:r>
        <w:rPr>
          <w:lang w:val="en-US" w:eastAsia="en-US"/>
        </w:rPr>
        <w:t xml:space="preserve">For PC2 UE, the MPR values for single carrier and intra-band UL CA are different. </w:t>
      </w:r>
    </w:p>
    <w:p w:rsidR="00A018E8" w:rsidRPr="008740BD" w:rsidRDefault="00A018E8" w:rsidP="00A018E8">
      <w:pPr>
        <w:pStyle w:val="ListParagraph"/>
        <w:numPr>
          <w:ilvl w:val="0"/>
          <w:numId w:val="45"/>
        </w:numPr>
        <w:ind w:firstLineChars="0"/>
        <w:rPr>
          <w:lang w:val="en-US" w:eastAsia="en-US"/>
        </w:rPr>
      </w:pPr>
      <w:r>
        <w:rPr>
          <w:rFonts w:ascii="Times New Roman" w:hAnsi="Times New Roman"/>
          <w:lang w:val="en-US" w:eastAsia="en-US"/>
        </w:rPr>
        <w:t>For single carrier, MPR for 1T and 2T are different, requirements for 2T are relaxed</w:t>
      </w:r>
    </w:p>
    <w:p w:rsidR="00A018E8" w:rsidRPr="008740BD" w:rsidRDefault="00A018E8" w:rsidP="00A018E8">
      <w:pPr>
        <w:pStyle w:val="ListParagraph"/>
        <w:numPr>
          <w:ilvl w:val="0"/>
          <w:numId w:val="45"/>
        </w:numPr>
        <w:ind w:firstLineChars="0"/>
        <w:rPr>
          <w:lang w:val="en-US" w:eastAsia="en-US"/>
        </w:rPr>
      </w:pPr>
      <w:r>
        <w:rPr>
          <w:rFonts w:ascii="Times New Roman" w:hAnsi="Times New Roman"/>
          <w:lang w:val="en-US" w:eastAsia="en-US"/>
        </w:rPr>
        <w:t>For intra-band UL CA, MPR for 1T and 2T are different, 2T requirements are bit relaxed</w:t>
      </w:r>
    </w:p>
    <w:p w:rsidR="008740BD" w:rsidRDefault="008740BD" w:rsidP="008740BD">
      <w:pPr>
        <w:rPr>
          <w:lang w:val="en-US" w:eastAsia="en-US"/>
        </w:rPr>
      </w:pPr>
    </w:p>
    <w:p w:rsidR="008740BD" w:rsidRPr="00A1115A" w:rsidRDefault="00016A58" w:rsidP="008740BD">
      <w:pPr>
        <w:pStyle w:val="TH"/>
      </w:pPr>
      <w:r>
        <w:t xml:space="preserve">TS 38.101-1 </w:t>
      </w:r>
      <w:r w:rsidR="008740BD"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740BD" w:rsidRPr="00A1115A" w:rsidTr="006A1FD6">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rsidR="008740BD" w:rsidRPr="00A1115A" w:rsidRDefault="008740BD" w:rsidP="006A1FD6">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MPR (dB)</w:t>
            </w:r>
          </w:p>
        </w:tc>
      </w:tr>
      <w:tr w:rsidR="008740BD" w:rsidRPr="00A1115A" w:rsidTr="006A1FD6">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rsidR="008740BD" w:rsidRPr="00A1115A" w:rsidRDefault="008740BD" w:rsidP="006A1FD6">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H"/>
            </w:pPr>
            <w:r w:rsidRPr="00A1115A">
              <w:t>Inner RB allocations</w:t>
            </w:r>
          </w:p>
        </w:tc>
      </w:tr>
      <w:tr w:rsidR="008740BD" w:rsidRPr="00A1115A" w:rsidTr="006A1FD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rsidR="008740BD" w:rsidRPr="00A1115A" w:rsidRDefault="008740BD" w:rsidP="006A1FD6">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0</w:t>
            </w:r>
          </w:p>
        </w:tc>
      </w:tr>
      <w:tr w:rsidR="008740BD" w:rsidRPr="00A1115A" w:rsidTr="006A1FD6">
        <w:trPr>
          <w:jc w:val="center"/>
        </w:trPr>
        <w:tc>
          <w:tcPr>
            <w:tcW w:w="1153"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lang w:val="en-CA"/>
              </w:rPr>
              <w:t>0</w:t>
            </w:r>
          </w:p>
        </w:tc>
      </w:tr>
      <w:tr w:rsidR="008740BD" w:rsidRPr="00A1115A" w:rsidTr="006A1FD6">
        <w:trPr>
          <w:jc w:val="center"/>
        </w:trPr>
        <w:tc>
          <w:tcPr>
            <w:tcW w:w="1153"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1</w:t>
            </w:r>
          </w:p>
        </w:tc>
      </w:tr>
      <w:tr w:rsidR="008740BD" w:rsidRPr="00A1115A" w:rsidTr="006A1FD6">
        <w:trPr>
          <w:jc w:val="center"/>
        </w:trPr>
        <w:tc>
          <w:tcPr>
            <w:tcW w:w="1153"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2.5</w:t>
            </w:r>
          </w:p>
        </w:tc>
      </w:tr>
      <w:tr w:rsidR="008740BD" w:rsidRPr="00A1115A" w:rsidTr="006A1FD6">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8740BD" w:rsidRPr="00A1115A" w:rsidRDefault="008740BD" w:rsidP="006A1FD6">
            <w:pPr>
              <w:pStyle w:val="TAC"/>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4.5</w:t>
            </w:r>
          </w:p>
        </w:tc>
      </w:tr>
      <w:tr w:rsidR="008740BD" w:rsidRPr="00A1115A" w:rsidTr="006A1FD6">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rsidR="008740BD" w:rsidRPr="00A1115A" w:rsidRDefault="008740BD" w:rsidP="006A1FD6">
            <w:pPr>
              <w:pStyle w:val="TAC"/>
              <w:rPr>
                <w:rFonts w:cs="Arial"/>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w:t>
            </w:r>
            <w:r w:rsidRPr="00A1115A">
              <w:rPr>
                <w:rFonts w:cs="Arial"/>
                <w:lang w:val="en-CA"/>
              </w:rPr>
              <w:t xml:space="preserve"> 1.5</w:t>
            </w:r>
          </w:p>
        </w:tc>
      </w:tr>
      <w:tr w:rsidR="008740BD" w:rsidRPr="00A1115A" w:rsidTr="006A1FD6">
        <w:trPr>
          <w:jc w:val="center"/>
        </w:trPr>
        <w:tc>
          <w:tcPr>
            <w:tcW w:w="1153"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2</w:t>
            </w:r>
          </w:p>
        </w:tc>
      </w:tr>
      <w:tr w:rsidR="008740BD" w:rsidRPr="00A1115A" w:rsidTr="006A1FD6">
        <w:trPr>
          <w:jc w:val="center"/>
        </w:trPr>
        <w:tc>
          <w:tcPr>
            <w:tcW w:w="1153" w:type="dxa"/>
            <w:tcBorders>
              <w:top w:val="nil"/>
              <w:left w:val="single" w:sz="4" w:space="0" w:color="auto"/>
              <w:bottom w:val="nil"/>
              <w:right w:val="single" w:sz="4" w:space="0" w:color="auto"/>
            </w:tcBorders>
            <w:shd w:val="clear" w:color="auto" w:fill="auto"/>
            <w:hideMark/>
          </w:tcPr>
          <w:p w:rsidR="008740BD" w:rsidRPr="00A1115A" w:rsidRDefault="008740BD" w:rsidP="006A1FD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3.5</w:t>
            </w:r>
          </w:p>
        </w:tc>
      </w:tr>
      <w:tr w:rsidR="008740BD" w:rsidRPr="00A1115A" w:rsidTr="006A1FD6">
        <w:trPr>
          <w:jc w:val="center"/>
        </w:trPr>
        <w:tc>
          <w:tcPr>
            <w:tcW w:w="1153" w:type="dxa"/>
            <w:tcBorders>
              <w:top w:val="nil"/>
              <w:left w:val="single" w:sz="4" w:space="0" w:color="auto"/>
              <w:bottom w:val="single" w:sz="4" w:space="0" w:color="auto"/>
              <w:right w:val="single" w:sz="4" w:space="0" w:color="auto"/>
            </w:tcBorders>
            <w:shd w:val="clear" w:color="auto" w:fill="auto"/>
            <w:hideMark/>
          </w:tcPr>
          <w:p w:rsidR="008740BD" w:rsidRPr="00A1115A" w:rsidRDefault="008740BD" w:rsidP="006A1FD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8740BD" w:rsidRPr="00A1115A" w:rsidRDefault="008740BD" w:rsidP="006A1FD6">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8740BD" w:rsidRPr="00A1115A" w:rsidRDefault="008740BD" w:rsidP="006A1FD6">
            <w:pPr>
              <w:pStyle w:val="TAC"/>
              <w:rPr>
                <w:rFonts w:cs="Arial"/>
              </w:rPr>
            </w:pPr>
            <w:r w:rsidRPr="00A1115A">
              <w:rPr>
                <w:rFonts w:cs="Arial"/>
              </w:rPr>
              <w:t xml:space="preserve">≤ </w:t>
            </w:r>
            <w:r w:rsidRPr="00A1115A">
              <w:rPr>
                <w:rFonts w:cs="Arial"/>
                <w:lang w:val="en-CA"/>
              </w:rPr>
              <w:t>6.5</w:t>
            </w:r>
          </w:p>
        </w:tc>
      </w:tr>
    </w:tbl>
    <w:p w:rsidR="008740BD" w:rsidRDefault="008740BD" w:rsidP="008740BD">
      <w:pPr>
        <w:rPr>
          <w:lang w:val="en-US" w:eastAsia="en-US"/>
        </w:rPr>
      </w:pPr>
    </w:p>
    <w:p w:rsidR="008740BD" w:rsidRPr="00A1115A" w:rsidRDefault="00016A58" w:rsidP="008740BD">
      <w:pPr>
        <w:pStyle w:val="TH"/>
      </w:pPr>
      <w:r>
        <w:t xml:space="preserve">TS 38.101-1 </w:t>
      </w:r>
      <w:r w:rsidR="008740BD">
        <w:t>Table 6.2A.2.1-1a</w:t>
      </w:r>
      <w:r w:rsidR="008740BD" w:rsidRPr="00A1115A">
        <w:t>: Contiguous</w:t>
      </w:r>
      <w:r w:rsidR="008740BD">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8740BD" w:rsidRPr="00A1115A" w:rsidTr="006A1FD6">
        <w:trPr>
          <w:trHeight w:val="187"/>
          <w:jc w:val="center"/>
        </w:trPr>
        <w:tc>
          <w:tcPr>
            <w:tcW w:w="2256" w:type="dxa"/>
            <w:gridSpan w:val="2"/>
            <w:tcBorders>
              <w:bottom w:val="nil"/>
            </w:tcBorders>
            <w:shd w:val="clear" w:color="auto" w:fill="auto"/>
          </w:tcPr>
          <w:p w:rsidR="008740BD" w:rsidRPr="00A1115A" w:rsidRDefault="008740BD" w:rsidP="006A1FD6">
            <w:pPr>
              <w:pStyle w:val="TAH"/>
              <w:rPr>
                <w:lang w:val="en-US"/>
              </w:rPr>
            </w:pPr>
            <w:r w:rsidRPr="00A1115A">
              <w:rPr>
                <w:rFonts w:hint="eastAsia"/>
                <w:lang w:val="en-US"/>
              </w:rPr>
              <w:t>Modulation</w:t>
            </w:r>
          </w:p>
        </w:tc>
        <w:tc>
          <w:tcPr>
            <w:tcW w:w="3809" w:type="dxa"/>
            <w:gridSpan w:val="2"/>
            <w:shd w:val="clear" w:color="auto" w:fill="auto"/>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C(dB)</w:t>
            </w:r>
          </w:p>
        </w:tc>
      </w:tr>
      <w:tr w:rsidR="008740BD" w:rsidRPr="00A1115A" w:rsidTr="006A1FD6">
        <w:trPr>
          <w:trHeight w:val="187"/>
          <w:jc w:val="center"/>
        </w:trPr>
        <w:tc>
          <w:tcPr>
            <w:tcW w:w="2256" w:type="dxa"/>
            <w:gridSpan w:val="2"/>
            <w:tcBorders>
              <w:top w:val="nil"/>
            </w:tcBorders>
            <w:shd w:val="clear" w:color="auto" w:fill="auto"/>
          </w:tcPr>
          <w:p w:rsidR="008740BD" w:rsidRPr="00A1115A" w:rsidRDefault="008740BD" w:rsidP="006A1FD6">
            <w:pPr>
              <w:pStyle w:val="TAH"/>
              <w:rPr>
                <w:lang w:val="en-US"/>
              </w:rPr>
            </w:pPr>
          </w:p>
        </w:tc>
        <w:tc>
          <w:tcPr>
            <w:tcW w:w="1904" w:type="dxa"/>
            <w:shd w:val="clear" w:color="auto" w:fill="auto"/>
          </w:tcPr>
          <w:p w:rsidR="008740BD" w:rsidRPr="00A1115A" w:rsidRDefault="008740BD" w:rsidP="006A1FD6">
            <w:pPr>
              <w:pStyle w:val="TAH"/>
              <w:rPr>
                <w:lang w:val="en-US"/>
              </w:rPr>
            </w:pPr>
            <w:r w:rsidRPr="00A1115A">
              <w:rPr>
                <w:rFonts w:hint="eastAsia"/>
                <w:lang w:val="en-US"/>
              </w:rPr>
              <w:t>inner</w:t>
            </w:r>
          </w:p>
        </w:tc>
        <w:tc>
          <w:tcPr>
            <w:tcW w:w="1905" w:type="dxa"/>
            <w:shd w:val="clear" w:color="auto" w:fill="auto"/>
          </w:tcPr>
          <w:p w:rsidR="008740BD" w:rsidRPr="00447069" w:rsidRDefault="008740BD" w:rsidP="006A1FD6">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rsidR="008740BD" w:rsidRPr="00A1115A" w:rsidRDefault="008740BD" w:rsidP="006A1FD6">
            <w:pPr>
              <w:pStyle w:val="TAH"/>
              <w:rPr>
                <w:lang w:val="en-US"/>
              </w:rPr>
            </w:pPr>
            <w:r w:rsidRPr="00A1115A">
              <w:rPr>
                <w:rFonts w:hint="eastAsia"/>
                <w:lang w:val="en-US"/>
              </w:rPr>
              <w:t>inner</w:t>
            </w:r>
          </w:p>
        </w:tc>
        <w:tc>
          <w:tcPr>
            <w:tcW w:w="1782" w:type="dxa"/>
          </w:tcPr>
          <w:p w:rsidR="008740BD" w:rsidRPr="00A1115A" w:rsidRDefault="008740BD" w:rsidP="006A1FD6">
            <w:pPr>
              <w:pStyle w:val="TAH"/>
              <w:rPr>
                <w:lang w:val="en-US"/>
              </w:rPr>
            </w:pPr>
            <w:r w:rsidRPr="00A1115A">
              <w:rPr>
                <w:rFonts w:hint="eastAsia"/>
                <w:lang w:val="en-US"/>
              </w:rPr>
              <w:t>outer</w:t>
            </w:r>
          </w:p>
        </w:tc>
      </w:tr>
      <w:tr w:rsidR="008740BD" w:rsidRPr="00A1115A" w:rsidTr="006A1FD6">
        <w:trPr>
          <w:trHeight w:val="187"/>
          <w:jc w:val="center"/>
        </w:trPr>
        <w:tc>
          <w:tcPr>
            <w:tcW w:w="110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DFT-s-OFDM</w:t>
            </w:r>
          </w:p>
        </w:tc>
        <w:tc>
          <w:tcPr>
            <w:tcW w:w="1156" w:type="dxa"/>
            <w:shd w:val="clear" w:color="auto" w:fill="auto"/>
          </w:tcPr>
          <w:p w:rsidR="008740BD" w:rsidRPr="00A1115A" w:rsidRDefault="008740BD" w:rsidP="006A1FD6">
            <w:pPr>
              <w:pStyle w:val="TAL"/>
              <w:rPr>
                <w:lang w:val="en-US"/>
              </w:rPr>
            </w:pPr>
            <w:r w:rsidRPr="00A1115A">
              <w:rPr>
                <w:rFonts w:hint="eastAsia"/>
                <w:lang w:val="en-US"/>
              </w:rPr>
              <w:t>Pi/2 BPSK</w:t>
            </w:r>
          </w:p>
        </w:tc>
        <w:tc>
          <w:tcPr>
            <w:tcW w:w="1904" w:type="dxa"/>
            <w:shd w:val="clear" w:color="auto" w:fill="auto"/>
          </w:tcPr>
          <w:p w:rsidR="008740BD" w:rsidRPr="00A1115A" w:rsidRDefault="008740BD" w:rsidP="006A1FD6">
            <w:pPr>
              <w:pStyle w:val="TAL"/>
              <w:rPr>
                <w:lang w:val="en-US"/>
              </w:rPr>
            </w:pPr>
            <w:r>
              <w:rPr>
                <w:lang w:val="en-US"/>
              </w:rPr>
              <w:t>2</w:t>
            </w:r>
            <w:r w:rsidRPr="00A1115A">
              <w:rPr>
                <w:lang w:val="en-US"/>
              </w:rPr>
              <w:t>.0</w:t>
            </w:r>
          </w:p>
        </w:tc>
        <w:tc>
          <w:tcPr>
            <w:tcW w:w="1905" w:type="dxa"/>
            <w:shd w:val="clear" w:color="auto" w:fill="auto"/>
          </w:tcPr>
          <w:p w:rsidR="008740BD" w:rsidRPr="00447069" w:rsidRDefault="008740BD" w:rsidP="006A1FD6">
            <w:pPr>
              <w:pStyle w:val="TAL"/>
              <w:rPr>
                <w:vertAlign w:val="superscript"/>
                <w:lang w:val="en-US"/>
              </w:rPr>
            </w:pPr>
            <w:r>
              <w:rPr>
                <w:lang w:val="en-US"/>
              </w:rPr>
              <w:t>4.0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QPSK</w:t>
            </w:r>
          </w:p>
        </w:tc>
        <w:tc>
          <w:tcPr>
            <w:tcW w:w="1904" w:type="dxa"/>
            <w:shd w:val="clear" w:color="auto" w:fill="auto"/>
          </w:tcPr>
          <w:p w:rsidR="008740BD" w:rsidRPr="00A1115A" w:rsidRDefault="008740BD" w:rsidP="006A1FD6">
            <w:pPr>
              <w:pStyle w:val="TAL"/>
              <w:rPr>
                <w:lang w:val="en-US"/>
              </w:rPr>
            </w:pPr>
            <w:r>
              <w:rPr>
                <w:lang w:val="en-US"/>
              </w:rPr>
              <w:t>2</w:t>
            </w:r>
            <w:r w:rsidRPr="00A1115A">
              <w:rPr>
                <w:lang w:val="en-US"/>
              </w:rPr>
              <w:t>.0</w:t>
            </w:r>
          </w:p>
        </w:tc>
        <w:tc>
          <w:tcPr>
            <w:tcW w:w="1905" w:type="dxa"/>
            <w:shd w:val="clear" w:color="auto" w:fill="auto"/>
          </w:tcPr>
          <w:p w:rsidR="008740BD" w:rsidRPr="00447069" w:rsidRDefault="008740BD" w:rsidP="006A1FD6">
            <w:pPr>
              <w:pStyle w:val="TAL"/>
              <w:rPr>
                <w:vertAlign w:val="superscript"/>
                <w:lang w:val="en-US"/>
              </w:rPr>
            </w:pPr>
            <w:r>
              <w:rPr>
                <w:lang w:val="en-US"/>
              </w:rPr>
              <w:t>4.0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904" w:type="dxa"/>
            <w:shd w:val="clear" w:color="auto" w:fill="auto"/>
          </w:tcPr>
          <w:p w:rsidR="008740BD" w:rsidRPr="00A1115A" w:rsidRDefault="008740BD" w:rsidP="006A1FD6">
            <w:pPr>
              <w:pStyle w:val="TAL"/>
              <w:rPr>
                <w:lang w:val="en-US"/>
              </w:rPr>
            </w:pPr>
            <w:r>
              <w:rPr>
                <w:lang w:val="en-US"/>
              </w:rPr>
              <w:t>2</w:t>
            </w:r>
            <w:r w:rsidRPr="00A1115A">
              <w:rPr>
                <w:lang w:val="en-US"/>
              </w:rPr>
              <w:t>.5</w:t>
            </w:r>
          </w:p>
        </w:tc>
        <w:tc>
          <w:tcPr>
            <w:tcW w:w="1905" w:type="dxa"/>
            <w:shd w:val="clear" w:color="auto" w:fill="auto"/>
          </w:tcPr>
          <w:p w:rsidR="008740BD" w:rsidRPr="00447069" w:rsidRDefault="008740BD" w:rsidP="006A1FD6">
            <w:pPr>
              <w:pStyle w:val="TAL"/>
              <w:rPr>
                <w:vertAlign w:val="superscript"/>
                <w:lang w:val="en-US"/>
              </w:rPr>
            </w:pPr>
            <w:r>
              <w:rPr>
                <w:lang w:val="en-US"/>
              </w:rPr>
              <w:t>4.0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2.5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904" w:type="dxa"/>
            <w:shd w:val="clear" w:color="auto" w:fill="auto"/>
          </w:tcPr>
          <w:p w:rsidR="008740BD" w:rsidRPr="00A1115A" w:rsidRDefault="008740BD" w:rsidP="006A1FD6">
            <w:pPr>
              <w:pStyle w:val="TAL"/>
              <w:rPr>
                <w:lang w:val="en-US"/>
              </w:rPr>
            </w:pPr>
            <w:r w:rsidRPr="00A1115A">
              <w:rPr>
                <w:lang w:val="en-US"/>
              </w:rPr>
              <w:t>3.0</w:t>
            </w:r>
          </w:p>
        </w:tc>
        <w:tc>
          <w:tcPr>
            <w:tcW w:w="1905" w:type="dxa"/>
            <w:shd w:val="clear" w:color="auto" w:fill="auto"/>
          </w:tcPr>
          <w:p w:rsidR="008740BD" w:rsidRPr="00447069" w:rsidRDefault="008740BD" w:rsidP="006A1FD6">
            <w:pPr>
              <w:pStyle w:val="TAL"/>
              <w:rPr>
                <w:vertAlign w:val="superscript"/>
                <w:lang w:val="en-US"/>
              </w:rPr>
            </w:pPr>
            <w:r>
              <w:rPr>
                <w:lang w:val="en-US"/>
              </w:rPr>
              <w:t>4.5</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5</w:t>
            </w:r>
          </w:p>
        </w:tc>
        <w:tc>
          <w:tcPr>
            <w:tcW w:w="1782" w:type="dxa"/>
          </w:tcPr>
          <w:p w:rsidR="008740BD" w:rsidRPr="00A1115A" w:rsidRDefault="008740BD" w:rsidP="006A1FD6">
            <w:pPr>
              <w:pStyle w:val="TAL"/>
              <w:rPr>
                <w:lang w:val="en-US"/>
              </w:rPr>
            </w:pPr>
            <w:r w:rsidRPr="00A1115A">
              <w:rPr>
                <w:lang w:val="en-US"/>
              </w:rPr>
              <w:t>7</w:t>
            </w:r>
          </w:p>
        </w:tc>
      </w:tr>
      <w:tr w:rsidR="008740BD" w:rsidRPr="00A1115A" w:rsidTr="006A1FD6">
        <w:trPr>
          <w:trHeight w:val="187"/>
          <w:jc w:val="center"/>
        </w:trPr>
        <w:tc>
          <w:tcPr>
            <w:tcW w:w="1100" w:type="dxa"/>
            <w:tcBorders>
              <w:top w:val="nil"/>
              <w:bottom w:val="single" w:sz="4" w:space="0" w:color="auto"/>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904" w:type="dxa"/>
            <w:shd w:val="clear" w:color="auto" w:fill="auto"/>
          </w:tcPr>
          <w:p w:rsidR="008740BD" w:rsidRPr="00A1115A" w:rsidRDefault="008740BD" w:rsidP="006A1FD6">
            <w:pPr>
              <w:pStyle w:val="TAL"/>
              <w:rPr>
                <w:lang w:val="en-US"/>
              </w:rPr>
            </w:pPr>
            <w:r w:rsidRPr="00A1115A">
              <w:rPr>
                <w:lang w:val="en-US"/>
              </w:rPr>
              <w:t>5.5</w:t>
            </w:r>
          </w:p>
        </w:tc>
        <w:tc>
          <w:tcPr>
            <w:tcW w:w="1905" w:type="dxa"/>
            <w:shd w:val="clear" w:color="auto" w:fill="auto"/>
          </w:tcPr>
          <w:p w:rsidR="008740BD" w:rsidRPr="00A1115A" w:rsidRDefault="008740BD" w:rsidP="006A1FD6">
            <w:pPr>
              <w:pStyle w:val="TAL"/>
              <w:rPr>
                <w:lang w:val="en-US"/>
              </w:rPr>
            </w:pPr>
            <w:r w:rsidRPr="00A1115A">
              <w:rPr>
                <w:lang w:val="en-US"/>
              </w:rPr>
              <w:t>6.0</w:t>
            </w:r>
          </w:p>
        </w:tc>
        <w:tc>
          <w:tcPr>
            <w:tcW w:w="1782" w:type="dxa"/>
          </w:tcPr>
          <w:p w:rsidR="008740BD" w:rsidRPr="00A1115A" w:rsidRDefault="008740BD" w:rsidP="006A1FD6">
            <w:pPr>
              <w:pStyle w:val="TAL"/>
              <w:rPr>
                <w:lang w:val="en-US"/>
              </w:rPr>
            </w:pPr>
            <w:r w:rsidRPr="00A1115A">
              <w:rPr>
                <w:lang w:val="en-US"/>
              </w:rPr>
              <w:t>7</w:t>
            </w:r>
          </w:p>
        </w:tc>
        <w:tc>
          <w:tcPr>
            <w:tcW w:w="1782" w:type="dxa"/>
          </w:tcPr>
          <w:p w:rsidR="008740BD" w:rsidRPr="00A1115A" w:rsidRDefault="008740BD" w:rsidP="006A1FD6">
            <w:pPr>
              <w:pStyle w:val="TAL"/>
              <w:rPr>
                <w:lang w:val="en-US"/>
              </w:rPr>
            </w:pPr>
            <w:r w:rsidRPr="00A1115A">
              <w:rPr>
                <w:lang w:val="en-US"/>
              </w:rPr>
              <w:t>7.5</w:t>
            </w:r>
          </w:p>
        </w:tc>
      </w:tr>
      <w:tr w:rsidR="008740BD" w:rsidRPr="00A1115A" w:rsidTr="006A1FD6">
        <w:trPr>
          <w:trHeight w:val="187"/>
          <w:jc w:val="center"/>
        </w:trPr>
        <w:tc>
          <w:tcPr>
            <w:tcW w:w="110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CP-OFDM</w:t>
            </w:r>
          </w:p>
        </w:tc>
        <w:tc>
          <w:tcPr>
            <w:tcW w:w="1156" w:type="dxa"/>
            <w:shd w:val="clear" w:color="auto" w:fill="auto"/>
          </w:tcPr>
          <w:p w:rsidR="008740BD" w:rsidRPr="00A1115A" w:rsidRDefault="008740BD" w:rsidP="006A1FD6">
            <w:pPr>
              <w:pStyle w:val="TAL"/>
              <w:rPr>
                <w:lang w:val="en-US"/>
              </w:rPr>
            </w:pPr>
            <w:r w:rsidRPr="00A1115A">
              <w:rPr>
                <w:rFonts w:hint="eastAsia"/>
                <w:lang w:val="en-US"/>
              </w:rPr>
              <w:t>QPSK</w:t>
            </w:r>
          </w:p>
        </w:tc>
        <w:tc>
          <w:tcPr>
            <w:tcW w:w="1904" w:type="dxa"/>
            <w:shd w:val="clear" w:color="auto" w:fill="auto"/>
          </w:tcPr>
          <w:p w:rsidR="008740BD" w:rsidRPr="00A1115A" w:rsidRDefault="008740BD" w:rsidP="006A1FD6">
            <w:pPr>
              <w:pStyle w:val="TAL"/>
              <w:rPr>
                <w:lang w:val="en-US"/>
              </w:rPr>
            </w:pPr>
            <w:r>
              <w:rPr>
                <w:lang w:val="en-US"/>
              </w:rPr>
              <w:t>2.5</w:t>
            </w:r>
          </w:p>
        </w:tc>
        <w:tc>
          <w:tcPr>
            <w:tcW w:w="1905" w:type="dxa"/>
            <w:shd w:val="clear" w:color="auto" w:fill="auto"/>
          </w:tcPr>
          <w:p w:rsidR="008740BD" w:rsidRPr="00447069" w:rsidRDefault="008740BD" w:rsidP="006A1FD6">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904" w:type="dxa"/>
            <w:shd w:val="clear" w:color="auto" w:fill="auto"/>
          </w:tcPr>
          <w:p w:rsidR="008740BD" w:rsidRPr="00A1115A" w:rsidRDefault="008740BD" w:rsidP="006A1FD6">
            <w:pPr>
              <w:pStyle w:val="TAL"/>
              <w:rPr>
                <w:lang w:val="en-US"/>
              </w:rPr>
            </w:pPr>
            <w:r>
              <w:rPr>
                <w:lang w:val="en-US"/>
              </w:rPr>
              <w:t>3.0</w:t>
            </w:r>
          </w:p>
        </w:tc>
        <w:tc>
          <w:tcPr>
            <w:tcW w:w="1905" w:type="dxa"/>
            <w:shd w:val="clear" w:color="auto" w:fill="auto"/>
          </w:tcPr>
          <w:p w:rsidR="008740BD" w:rsidRPr="00447069" w:rsidRDefault="008740BD" w:rsidP="006A1FD6">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3.5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904" w:type="dxa"/>
            <w:shd w:val="clear" w:color="auto" w:fill="auto"/>
          </w:tcPr>
          <w:p w:rsidR="008740BD" w:rsidRPr="00A1115A" w:rsidRDefault="008740BD" w:rsidP="006A1FD6">
            <w:pPr>
              <w:pStyle w:val="TAL"/>
              <w:rPr>
                <w:lang w:val="en-US"/>
              </w:rPr>
            </w:pPr>
            <w:r w:rsidRPr="00A1115A">
              <w:rPr>
                <w:lang w:val="en-US"/>
              </w:rPr>
              <w:t>3.5</w:t>
            </w:r>
          </w:p>
        </w:tc>
        <w:tc>
          <w:tcPr>
            <w:tcW w:w="1905" w:type="dxa"/>
            <w:shd w:val="clear" w:color="auto" w:fill="auto"/>
          </w:tcPr>
          <w:p w:rsidR="008740BD" w:rsidRPr="00447069" w:rsidRDefault="008740BD" w:rsidP="006A1FD6">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rsidR="008740BD" w:rsidRPr="00A1115A" w:rsidRDefault="008740BD" w:rsidP="006A1FD6">
            <w:pPr>
              <w:pStyle w:val="TAL"/>
              <w:rPr>
                <w:lang w:val="en-US"/>
              </w:rPr>
            </w:pPr>
            <w:r w:rsidRPr="00A1115A">
              <w:rPr>
                <w:lang w:val="en-US"/>
              </w:rPr>
              <w:t>5</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1100" w:type="dxa"/>
            <w:tcBorders>
              <w:top w:val="nil"/>
              <w:bottom w:val="nil"/>
            </w:tcBorders>
            <w:shd w:val="clear" w:color="auto" w:fill="auto"/>
          </w:tcPr>
          <w:p w:rsidR="008740BD" w:rsidRPr="00A1115A" w:rsidRDefault="008740BD" w:rsidP="006A1FD6">
            <w:pPr>
              <w:pStyle w:val="TAL"/>
              <w:rPr>
                <w:lang w:val="en-US"/>
              </w:rPr>
            </w:pPr>
          </w:p>
        </w:tc>
        <w:tc>
          <w:tcPr>
            <w:tcW w:w="1156"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904" w:type="dxa"/>
            <w:shd w:val="clear" w:color="auto" w:fill="auto"/>
          </w:tcPr>
          <w:p w:rsidR="008740BD" w:rsidRPr="00A1115A" w:rsidRDefault="008740BD" w:rsidP="006A1FD6">
            <w:pPr>
              <w:pStyle w:val="TAL"/>
              <w:rPr>
                <w:lang w:val="en-US"/>
              </w:rPr>
            </w:pPr>
            <w:r w:rsidRPr="00A1115A">
              <w:rPr>
                <w:lang w:val="en-US"/>
              </w:rPr>
              <w:t>6.5</w:t>
            </w:r>
          </w:p>
        </w:tc>
        <w:tc>
          <w:tcPr>
            <w:tcW w:w="1905" w:type="dxa"/>
            <w:shd w:val="clear" w:color="auto" w:fill="auto"/>
          </w:tcPr>
          <w:p w:rsidR="008740BD" w:rsidRPr="00A1115A" w:rsidRDefault="008740BD" w:rsidP="006A1FD6">
            <w:pPr>
              <w:pStyle w:val="TAL"/>
              <w:rPr>
                <w:lang w:val="en-US"/>
              </w:rPr>
            </w:pPr>
            <w:r w:rsidRPr="00A1115A">
              <w:rPr>
                <w:lang w:val="en-US"/>
              </w:rPr>
              <w:t>6.5</w:t>
            </w:r>
          </w:p>
        </w:tc>
        <w:tc>
          <w:tcPr>
            <w:tcW w:w="1782" w:type="dxa"/>
          </w:tcPr>
          <w:p w:rsidR="008740BD" w:rsidRPr="00A1115A" w:rsidRDefault="008740BD" w:rsidP="006A1FD6">
            <w:pPr>
              <w:pStyle w:val="TAL"/>
              <w:rPr>
                <w:lang w:val="en-US"/>
              </w:rPr>
            </w:pPr>
            <w:r w:rsidRPr="00A1115A">
              <w:rPr>
                <w:lang w:val="en-US"/>
              </w:rPr>
              <w:t>7</w:t>
            </w:r>
          </w:p>
        </w:tc>
        <w:tc>
          <w:tcPr>
            <w:tcW w:w="1782" w:type="dxa"/>
          </w:tcPr>
          <w:p w:rsidR="008740BD" w:rsidRPr="00A1115A" w:rsidRDefault="008740BD" w:rsidP="006A1FD6">
            <w:pPr>
              <w:pStyle w:val="TAL"/>
              <w:rPr>
                <w:lang w:val="en-US"/>
              </w:rPr>
            </w:pPr>
            <w:r w:rsidRPr="00A1115A">
              <w:rPr>
                <w:lang w:val="en-US"/>
              </w:rPr>
              <w:t>8</w:t>
            </w:r>
          </w:p>
        </w:tc>
      </w:tr>
      <w:tr w:rsidR="008740BD" w:rsidRPr="00A1115A" w:rsidTr="006A1FD6">
        <w:trPr>
          <w:trHeight w:val="187"/>
          <w:jc w:val="center"/>
        </w:trPr>
        <w:tc>
          <w:tcPr>
            <w:tcW w:w="9629" w:type="dxa"/>
            <w:gridSpan w:val="6"/>
            <w:tcBorders>
              <w:top w:val="nil"/>
            </w:tcBorders>
            <w:shd w:val="clear" w:color="auto" w:fill="auto"/>
          </w:tcPr>
          <w:p w:rsidR="008740BD" w:rsidRPr="00A1115A" w:rsidRDefault="008740BD" w:rsidP="006A1FD6">
            <w:pPr>
              <w:pStyle w:val="TAL"/>
              <w:rPr>
                <w:lang w:val="en-US"/>
              </w:rPr>
            </w:pPr>
            <w:r>
              <w:rPr>
                <w:rFonts w:hint="eastAsia"/>
                <w:lang w:val="en-US"/>
              </w:rPr>
              <w:t>N</w:t>
            </w:r>
            <w:r>
              <w:rPr>
                <w:lang w:val="en-US"/>
              </w:rPr>
              <w:t xml:space="preserve">OTE 1: </w:t>
            </w:r>
            <w:r w:rsidRPr="00447069">
              <w:rPr>
                <w:lang w:val="en-US"/>
              </w:rPr>
              <w:t>When 1 RB or 2 RB are allocated at the lower edge of lowest CC or upper edge of upper CC, MPR for outer is 5.5</w:t>
            </w:r>
            <w:r>
              <w:rPr>
                <w:lang w:val="en-US"/>
              </w:rPr>
              <w:t xml:space="preserve"> </w:t>
            </w:r>
            <w:proofErr w:type="spellStart"/>
            <w:r w:rsidRPr="00447069">
              <w:rPr>
                <w:lang w:val="en-US"/>
              </w:rPr>
              <w:t>dB</w:t>
            </w:r>
            <w:r>
              <w:rPr>
                <w:lang w:val="en-US"/>
              </w:rPr>
              <w:t>.</w:t>
            </w:r>
            <w:proofErr w:type="spellEnd"/>
          </w:p>
        </w:tc>
      </w:tr>
    </w:tbl>
    <w:p w:rsidR="008740BD" w:rsidRDefault="008740BD" w:rsidP="008740BD">
      <w:pPr>
        <w:rPr>
          <w:lang w:val="en-US" w:eastAsia="en-US"/>
        </w:rPr>
      </w:pPr>
    </w:p>
    <w:p w:rsidR="008740BD" w:rsidRPr="00A1115A" w:rsidRDefault="00016A58" w:rsidP="008740BD">
      <w:pPr>
        <w:pStyle w:val="TH"/>
      </w:pPr>
      <w:r>
        <w:lastRenderedPageBreak/>
        <w:t xml:space="preserve">TS 38.101-1 </w:t>
      </w:r>
      <w:r w:rsidR="008740BD" w:rsidRPr="00A1115A">
        <w:t>Table 6.2A.2.1-</w:t>
      </w:r>
      <w:r w:rsidR="008740BD">
        <w:t>3</w:t>
      </w:r>
      <w:r w:rsidR="008740BD" w:rsidRPr="00A1115A">
        <w:t xml:space="preserve">: </w:t>
      </w:r>
      <w:r w:rsidR="008740BD" w:rsidRPr="00A1115A">
        <w:rPr>
          <w:rFonts w:hint="eastAsia"/>
        </w:rPr>
        <w:t>non</w:t>
      </w:r>
      <w:r w:rsidR="008740BD" w:rsidRPr="00A1115A">
        <w:t xml:space="preserve">-contiguous RB allocation for Power Class </w:t>
      </w:r>
      <w:r w:rsidR="008740BD">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8740BD" w:rsidRPr="00A1115A" w:rsidTr="006A1FD6">
        <w:trPr>
          <w:trHeight w:val="146"/>
          <w:jc w:val="center"/>
        </w:trPr>
        <w:tc>
          <w:tcPr>
            <w:tcW w:w="2122" w:type="dxa"/>
            <w:gridSpan w:val="2"/>
            <w:tcBorders>
              <w:bottom w:val="nil"/>
            </w:tcBorders>
            <w:shd w:val="clear" w:color="auto" w:fill="auto"/>
          </w:tcPr>
          <w:p w:rsidR="008740BD" w:rsidRPr="00A1115A" w:rsidRDefault="008740BD" w:rsidP="006A1FD6">
            <w:pPr>
              <w:pStyle w:val="TAH"/>
              <w:rPr>
                <w:lang w:val="en-US"/>
              </w:rPr>
            </w:pPr>
            <w:r w:rsidRPr="00A1115A">
              <w:rPr>
                <w:rFonts w:hint="eastAsia"/>
                <w:lang w:val="en-US"/>
              </w:rPr>
              <w:t>Modulation</w:t>
            </w:r>
          </w:p>
        </w:tc>
        <w:tc>
          <w:tcPr>
            <w:tcW w:w="3843" w:type="dxa"/>
            <w:gridSpan w:val="3"/>
            <w:shd w:val="clear" w:color="auto" w:fill="auto"/>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rsidR="008740BD" w:rsidRPr="00A1115A" w:rsidRDefault="008740BD" w:rsidP="006A1FD6">
            <w:pPr>
              <w:pStyle w:val="TAH"/>
              <w:rPr>
                <w:lang w:val="en-US"/>
              </w:rPr>
            </w:pPr>
            <w:r w:rsidRPr="00A1115A">
              <w:rPr>
                <w:rFonts w:hint="eastAsia"/>
                <w:lang w:val="en-US"/>
              </w:rPr>
              <w:t>MPR</w:t>
            </w:r>
            <w:r w:rsidRPr="00A1115A">
              <w:rPr>
                <w:lang w:val="en-US"/>
              </w:rPr>
              <w:t xml:space="preserve"> for bandwidth class C(dB)</w:t>
            </w:r>
          </w:p>
        </w:tc>
      </w:tr>
      <w:tr w:rsidR="008740BD" w:rsidRPr="00A1115A" w:rsidTr="006A1FD6">
        <w:trPr>
          <w:trHeight w:val="145"/>
          <w:jc w:val="center"/>
        </w:trPr>
        <w:tc>
          <w:tcPr>
            <w:tcW w:w="2122" w:type="dxa"/>
            <w:gridSpan w:val="2"/>
            <w:tcBorders>
              <w:top w:val="nil"/>
            </w:tcBorders>
            <w:shd w:val="clear" w:color="auto" w:fill="auto"/>
          </w:tcPr>
          <w:p w:rsidR="008740BD" w:rsidRPr="00A1115A" w:rsidRDefault="008740BD" w:rsidP="006A1FD6">
            <w:pPr>
              <w:pStyle w:val="TAH"/>
              <w:rPr>
                <w:lang w:val="en-US"/>
              </w:rPr>
            </w:pPr>
          </w:p>
        </w:tc>
        <w:tc>
          <w:tcPr>
            <w:tcW w:w="1259" w:type="dxa"/>
            <w:shd w:val="clear" w:color="auto" w:fill="auto"/>
          </w:tcPr>
          <w:p w:rsidR="008740BD" w:rsidRPr="00A1115A" w:rsidRDefault="008740BD" w:rsidP="006A1FD6">
            <w:pPr>
              <w:pStyle w:val="TAH"/>
              <w:rPr>
                <w:lang w:val="en-US"/>
              </w:rPr>
            </w:pPr>
            <w:r w:rsidRPr="00A1115A">
              <w:rPr>
                <w:rFonts w:hint="eastAsia"/>
                <w:lang w:val="en-US"/>
              </w:rPr>
              <w:t>inner</w:t>
            </w:r>
          </w:p>
        </w:tc>
        <w:tc>
          <w:tcPr>
            <w:tcW w:w="1368" w:type="dxa"/>
            <w:shd w:val="clear" w:color="auto" w:fill="auto"/>
          </w:tcPr>
          <w:p w:rsidR="008740BD" w:rsidRPr="00A1115A" w:rsidRDefault="008740BD" w:rsidP="006A1FD6">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rsidR="008740BD" w:rsidRPr="00A1115A" w:rsidRDefault="008740BD" w:rsidP="006A1FD6">
            <w:pPr>
              <w:pStyle w:val="TAH"/>
              <w:rPr>
                <w:vertAlign w:val="superscript"/>
                <w:lang w:val="en-US"/>
              </w:rPr>
            </w:pPr>
            <w:r w:rsidRPr="00A1115A">
              <w:rPr>
                <w:rFonts w:hint="eastAsia"/>
                <w:lang w:val="en-US"/>
              </w:rPr>
              <w:t>Outer</w:t>
            </w:r>
            <w:r w:rsidRPr="00A1115A">
              <w:rPr>
                <w:lang w:val="en-US"/>
              </w:rPr>
              <w:t>2</w:t>
            </w:r>
            <w:r w:rsidRPr="00DE02D6">
              <w:rPr>
                <w:vertAlign w:val="superscript"/>
                <w:lang w:val="en-US"/>
              </w:rPr>
              <w:t>3</w:t>
            </w:r>
          </w:p>
        </w:tc>
        <w:tc>
          <w:tcPr>
            <w:tcW w:w="1267" w:type="dxa"/>
          </w:tcPr>
          <w:p w:rsidR="008740BD" w:rsidRPr="00A1115A" w:rsidRDefault="008740BD" w:rsidP="006A1FD6">
            <w:pPr>
              <w:pStyle w:val="TAH"/>
              <w:rPr>
                <w:lang w:val="en-US"/>
              </w:rPr>
            </w:pPr>
            <w:r w:rsidRPr="00A1115A">
              <w:rPr>
                <w:lang w:val="en-US"/>
              </w:rPr>
              <w:t>I</w:t>
            </w:r>
            <w:r w:rsidRPr="00A1115A">
              <w:rPr>
                <w:rFonts w:hint="eastAsia"/>
                <w:lang w:val="en-US"/>
              </w:rPr>
              <w:t>nner</w:t>
            </w:r>
          </w:p>
        </w:tc>
        <w:tc>
          <w:tcPr>
            <w:tcW w:w="1252" w:type="dxa"/>
          </w:tcPr>
          <w:p w:rsidR="008740BD" w:rsidRPr="00A1115A" w:rsidRDefault="008740BD" w:rsidP="006A1FD6">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rsidR="008740BD" w:rsidRPr="00A1115A" w:rsidRDefault="008740BD" w:rsidP="006A1FD6">
            <w:pPr>
              <w:pStyle w:val="TAH"/>
              <w:rPr>
                <w:vertAlign w:val="superscript"/>
                <w:lang w:val="en-US"/>
              </w:rPr>
            </w:pPr>
            <w:r w:rsidRPr="00A1115A">
              <w:rPr>
                <w:rFonts w:hint="eastAsia"/>
                <w:lang w:val="en-US"/>
              </w:rPr>
              <w:t>Outer</w:t>
            </w:r>
            <w:r w:rsidRPr="00A1115A">
              <w:rPr>
                <w:lang w:val="en-US"/>
              </w:rPr>
              <w:t>2</w:t>
            </w:r>
            <w:r>
              <w:rPr>
                <w:vertAlign w:val="superscript"/>
                <w:lang w:val="en-US"/>
              </w:rPr>
              <w:t>3</w:t>
            </w:r>
          </w:p>
        </w:tc>
      </w:tr>
      <w:tr w:rsidR="008740BD" w:rsidRPr="00A1115A" w:rsidTr="006A1FD6">
        <w:trPr>
          <w:jc w:val="center"/>
        </w:trPr>
        <w:tc>
          <w:tcPr>
            <w:tcW w:w="96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DFT-s-OFDM</w:t>
            </w:r>
          </w:p>
        </w:tc>
        <w:tc>
          <w:tcPr>
            <w:tcW w:w="1162" w:type="dxa"/>
            <w:shd w:val="clear" w:color="auto" w:fill="auto"/>
          </w:tcPr>
          <w:p w:rsidR="008740BD" w:rsidRPr="00A1115A" w:rsidRDefault="008740BD" w:rsidP="006A1FD6">
            <w:pPr>
              <w:pStyle w:val="TAL"/>
              <w:rPr>
                <w:lang w:val="en-US"/>
              </w:rPr>
            </w:pPr>
            <w:r w:rsidRPr="00A1115A">
              <w:rPr>
                <w:rFonts w:hint="eastAsia"/>
                <w:lang w:val="en-US"/>
              </w:rPr>
              <w:t>Pi/2 BPSK</w:t>
            </w:r>
          </w:p>
        </w:tc>
        <w:tc>
          <w:tcPr>
            <w:tcW w:w="1259" w:type="dxa"/>
            <w:shd w:val="clear" w:color="auto" w:fill="auto"/>
          </w:tcPr>
          <w:p w:rsidR="008740BD" w:rsidRPr="00447069" w:rsidRDefault="008740BD" w:rsidP="006A1FD6">
            <w:pPr>
              <w:pStyle w:val="TAL"/>
              <w:rPr>
                <w:vertAlign w:val="superscript"/>
                <w:lang w:val="en-US"/>
              </w:rPr>
            </w:pPr>
            <w:r>
              <w:rPr>
                <w:lang w:val="en-US"/>
              </w:rPr>
              <w:t>3</w:t>
            </w:r>
            <w:r>
              <w:rPr>
                <w:vertAlign w:val="superscript"/>
                <w:lang w:val="en-US"/>
              </w:rPr>
              <w:t>1</w:t>
            </w:r>
          </w:p>
        </w:tc>
        <w:tc>
          <w:tcPr>
            <w:tcW w:w="1368" w:type="dxa"/>
            <w:shd w:val="clear" w:color="auto" w:fill="auto"/>
          </w:tcPr>
          <w:p w:rsidR="008740BD" w:rsidRPr="00A1115A" w:rsidRDefault="008740BD" w:rsidP="006A1FD6">
            <w:pPr>
              <w:pStyle w:val="TAL"/>
              <w:rPr>
                <w:lang w:val="en-US"/>
              </w:rPr>
            </w:pPr>
            <w:r>
              <w:rPr>
                <w:lang w:val="en-US"/>
              </w:rPr>
              <w:t>6</w:t>
            </w:r>
            <w:r w:rsidRPr="00A1115A">
              <w:rPr>
                <w:lang w:val="en-US"/>
              </w:rPr>
              <w:t>.5</w:t>
            </w:r>
          </w:p>
        </w:tc>
        <w:tc>
          <w:tcPr>
            <w:tcW w:w="1216"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1</w:t>
            </w:r>
            <w:r>
              <w:rPr>
                <w:lang w:val="en-US"/>
              </w:rPr>
              <w:t>3</w:t>
            </w:r>
          </w:p>
        </w:tc>
        <w:tc>
          <w:tcPr>
            <w:tcW w:w="1267" w:type="dxa"/>
          </w:tcPr>
          <w:p w:rsidR="008740BD" w:rsidRPr="00DE02D6" w:rsidRDefault="008740BD" w:rsidP="006A1FD6">
            <w:pPr>
              <w:pStyle w:val="TAL"/>
              <w:rPr>
                <w:vertAlign w:val="superscript"/>
                <w:lang w:val="en-US"/>
              </w:rPr>
            </w:pPr>
            <w:r>
              <w:rPr>
                <w:lang w:val="en-US"/>
              </w:rPr>
              <w:t>3</w:t>
            </w:r>
            <w:r>
              <w:rPr>
                <w:vertAlign w:val="superscript"/>
                <w:lang w:val="en-US"/>
              </w:rPr>
              <w:t>1</w:t>
            </w:r>
          </w:p>
        </w:tc>
        <w:tc>
          <w:tcPr>
            <w:tcW w:w="1252" w:type="dxa"/>
          </w:tcPr>
          <w:p w:rsidR="008740BD" w:rsidRPr="00A1115A" w:rsidRDefault="008740BD" w:rsidP="006A1FD6">
            <w:pPr>
              <w:pStyle w:val="TAL"/>
              <w:rPr>
                <w:lang w:val="en-US"/>
              </w:rPr>
            </w:pPr>
            <w:r>
              <w:rPr>
                <w:lang w:val="en-US"/>
              </w:rPr>
              <w:t>7.5</w:t>
            </w:r>
          </w:p>
        </w:tc>
        <w:tc>
          <w:tcPr>
            <w:tcW w:w="1145"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1</w:t>
            </w:r>
            <w:r w:rsidRPr="00A1115A">
              <w:rPr>
                <w:lang w:val="en-US"/>
              </w:rPr>
              <w:t>3</w:t>
            </w:r>
            <w:r>
              <w:rPr>
                <w:lang w:val="en-US"/>
              </w:rPr>
              <w:t>.5</w:t>
            </w:r>
          </w:p>
        </w:tc>
      </w:tr>
      <w:tr w:rsidR="008740BD" w:rsidRPr="00A1115A" w:rsidTr="006A1FD6">
        <w:trPr>
          <w:jc w:val="center"/>
        </w:trPr>
        <w:tc>
          <w:tcPr>
            <w:tcW w:w="960" w:type="dxa"/>
            <w:tcBorders>
              <w:top w:val="nil"/>
              <w:bottom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QPSK</w:t>
            </w:r>
          </w:p>
        </w:tc>
        <w:tc>
          <w:tcPr>
            <w:tcW w:w="1259" w:type="dxa"/>
            <w:shd w:val="clear" w:color="auto" w:fill="auto"/>
          </w:tcPr>
          <w:p w:rsidR="008740BD" w:rsidRPr="00447069" w:rsidRDefault="008740BD" w:rsidP="006A1FD6">
            <w:pPr>
              <w:pStyle w:val="TAL"/>
              <w:rPr>
                <w:vertAlign w:val="superscript"/>
                <w:lang w:val="en-US"/>
              </w:rPr>
            </w:pPr>
            <w:r>
              <w:rPr>
                <w:lang w:val="en-US"/>
              </w:rPr>
              <w:t>3</w:t>
            </w:r>
            <w:r>
              <w:rPr>
                <w:vertAlign w:val="superscript"/>
                <w:lang w:val="en-US"/>
              </w:rPr>
              <w:t>1</w:t>
            </w:r>
          </w:p>
        </w:tc>
        <w:tc>
          <w:tcPr>
            <w:tcW w:w="1368" w:type="dxa"/>
            <w:shd w:val="clear" w:color="auto" w:fill="auto"/>
          </w:tcPr>
          <w:p w:rsidR="008740BD" w:rsidRPr="00A1115A" w:rsidRDefault="008740BD" w:rsidP="006A1FD6">
            <w:pPr>
              <w:pStyle w:val="TAL"/>
              <w:rPr>
                <w:lang w:val="en-US"/>
              </w:rPr>
            </w:pPr>
            <w:r>
              <w:rPr>
                <w:lang w:val="en-US"/>
              </w:rPr>
              <w:t>6</w:t>
            </w:r>
            <w:r w:rsidRPr="00A1115A">
              <w:rPr>
                <w:lang w:val="en-US"/>
              </w:rPr>
              <w:t>.5</w:t>
            </w:r>
          </w:p>
        </w:tc>
        <w:tc>
          <w:tcPr>
            <w:tcW w:w="1216" w:type="dxa"/>
            <w:tcBorders>
              <w:top w:val="nil"/>
              <w:bottom w:val="nil"/>
            </w:tcBorders>
            <w:shd w:val="clear" w:color="auto" w:fill="auto"/>
          </w:tcPr>
          <w:p w:rsidR="008740BD" w:rsidRPr="00A1115A" w:rsidRDefault="008740BD" w:rsidP="006A1FD6">
            <w:pPr>
              <w:pStyle w:val="TAL"/>
              <w:rPr>
                <w:lang w:val="en-US"/>
              </w:rPr>
            </w:pPr>
          </w:p>
        </w:tc>
        <w:tc>
          <w:tcPr>
            <w:tcW w:w="1267" w:type="dxa"/>
          </w:tcPr>
          <w:p w:rsidR="008740BD" w:rsidRPr="00DE02D6" w:rsidRDefault="008740BD" w:rsidP="006A1FD6">
            <w:pPr>
              <w:pStyle w:val="TAL"/>
              <w:rPr>
                <w:vertAlign w:val="superscript"/>
                <w:lang w:val="en-US"/>
              </w:rPr>
            </w:pPr>
            <w:r>
              <w:rPr>
                <w:lang w:val="en-US"/>
              </w:rPr>
              <w:t>3</w:t>
            </w:r>
            <w:r>
              <w:rPr>
                <w:vertAlign w:val="superscript"/>
                <w:lang w:val="en-US"/>
              </w:rPr>
              <w:t>1</w:t>
            </w:r>
          </w:p>
        </w:tc>
        <w:tc>
          <w:tcPr>
            <w:tcW w:w="1252" w:type="dxa"/>
          </w:tcPr>
          <w:p w:rsidR="008740BD" w:rsidRPr="00A1115A" w:rsidRDefault="008740BD" w:rsidP="006A1FD6">
            <w:pPr>
              <w:pStyle w:val="TAL"/>
              <w:rPr>
                <w:lang w:val="en-US"/>
              </w:rPr>
            </w:pPr>
            <w:r>
              <w:rPr>
                <w:lang w:val="en-US"/>
              </w:rPr>
              <w:t>7.5</w:t>
            </w:r>
          </w:p>
        </w:tc>
        <w:tc>
          <w:tcPr>
            <w:tcW w:w="1145" w:type="dxa"/>
            <w:tcBorders>
              <w:top w:val="nil"/>
              <w:bottom w:val="nil"/>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0" w:type="dxa"/>
            <w:tcBorders>
              <w:top w:val="nil"/>
              <w:bottom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259" w:type="dxa"/>
            <w:shd w:val="clear" w:color="auto" w:fill="auto"/>
          </w:tcPr>
          <w:p w:rsidR="008740BD" w:rsidRPr="00447069" w:rsidRDefault="008740BD" w:rsidP="006A1FD6">
            <w:pPr>
              <w:pStyle w:val="TAL"/>
              <w:rPr>
                <w:vertAlign w:val="superscript"/>
                <w:lang w:val="en-US"/>
              </w:rPr>
            </w:pPr>
            <w:r>
              <w:rPr>
                <w:rFonts w:hint="eastAsia"/>
                <w:lang w:val="en-US"/>
              </w:rPr>
              <w:t>3</w:t>
            </w:r>
            <w:r>
              <w:rPr>
                <w:vertAlign w:val="superscript"/>
                <w:lang w:val="en-US"/>
              </w:rPr>
              <w:t>1</w:t>
            </w:r>
          </w:p>
        </w:tc>
        <w:tc>
          <w:tcPr>
            <w:tcW w:w="1368" w:type="dxa"/>
            <w:shd w:val="clear" w:color="auto" w:fill="auto"/>
          </w:tcPr>
          <w:p w:rsidR="008740BD" w:rsidRPr="00A1115A" w:rsidRDefault="008740BD" w:rsidP="006A1FD6">
            <w:pPr>
              <w:pStyle w:val="TAL"/>
              <w:rPr>
                <w:lang w:val="en-US"/>
              </w:rPr>
            </w:pPr>
            <w:r>
              <w:rPr>
                <w:lang w:val="en-US"/>
              </w:rPr>
              <w:t>6</w:t>
            </w:r>
            <w:r w:rsidRPr="00A1115A">
              <w:rPr>
                <w:lang w:val="en-US"/>
              </w:rPr>
              <w:t>.5</w:t>
            </w:r>
          </w:p>
        </w:tc>
        <w:tc>
          <w:tcPr>
            <w:tcW w:w="1216" w:type="dxa"/>
            <w:tcBorders>
              <w:top w:val="nil"/>
              <w:bottom w:val="nil"/>
            </w:tcBorders>
            <w:shd w:val="clear" w:color="auto" w:fill="auto"/>
          </w:tcPr>
          <w:p w:rsidR="008740BD" w:rsidRPr="00A1115A" w:rsidRDefault="008740BD" w:rsidP="006A1FD6">
            <w:pPr>
              <w:pStyle w:val="TAL"/>
              <w:rPr>
                <w:lang w:val="en-US"/>
              </w:rPr>
            </w:pPr>
          </w:p>
        </w:tc>
        <w:tc>
          <w:tcPr>
            <w:tcW w:w="1267" w:type="dxa"/>
          </w:tcPr>
          <w:p w:rsidR="008740BD" w:rsidRPr="00DE02D6" w:rsidRDefault="008740BD" w:rsidP="006A1FD6">
            <w:pPr>
              <w:pStyle w:val="TAL"/>
              <w:rPr>
                <w:vertAlign w:val="superscript"/>
                <w:lang w:val="en-US"/>
              </w:rPr>
            </w:pPr>
            <w:r w:rsidRPr="00A1115A">
              <w:rPr>
                <w:rFonts w:hint="eastAsia"/>
                <w:lang w:val="en-US"/>
              </w:rPr>
              <w:t>3</w:t>
            </w:r>
            <w:r>
              <w:rPr>
                <w:vertAlign w:val="superscript"/>
                <w:lang w:val="en-US"/>
              </w:rPr>
              <w:t>1</w:t>
            </w:r>
          </w:p>
        </w:tc>
        <w:tc>
          <w:tcPr>
            <w:tcW w:w="1252" w:type="dxa"/>
          </w:tcPr>
          <w:p w:rsidR="008740BD" w:rsidRPr="00A1115A" w:rsidRDefault="008740BD" w:rsidP="006A1FD6">
            <w:pPr>
              <w:pStyle w:val="TAL"/>
              <w:rPr>
                <w:lang w:val="en-US"/>
              </w:rPr>
            </w:pPr>
            <w:r>
              <w:rPr>
                <w:lang w:val="en-US"/>
              </w:rPr>
              <w:t>7.5</w:t>
            </w:r>
          </w:p>
        </w:tc>
        <w:tc>
          <w:tcPr>
            <w:tcW w:w="1145" w:type="dxa"/>
            <w:tcBorders>
              <w:top w:val="nil"/>
              <w:bottom w:val="nil"/>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0" w:type="dxa"/>
            <w:tcBorders>
              <w:top w:val="nil"/>
              <w:bottom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259" w:type="dxa"/>
            <w:shd w:val="clear" w:color="auto" w:fill="auto"/>
          </w:tcPr>
          <w:p w:rsidR="008740BD" w:rsidRPr="00A1115A" w:rsidRDefault="008740BD" w:rsidP="006A1FD6">
            <w:pPr>
              <w:pStyle w:val="TAL"/>
              <w:rPr>
                <w:lang w:val="en-US"/>
              </w:rPr>
            </w:pPr>
            <w:r>
              <w:rPr>
                <w:rFonts w:hint="eastAsia"/>
                <w:lang w:val="en-US"/>
              </w:rPr>
              <w:t>5</w:t>
            </w:r>
          </w:p>
        </w:tc>
        <w:tc>
          <w:tcPr>
            <w:tcW w:w="1368" w:type="dxa"/>
            <w:shd w:val="clear" w:color="auto" w:fill="auto"/>
          </w:tcPr>
          <w:p w:rsidR="008740BD" w:rsidRPr="00A1115A" w:rsidRDefault="008740BD" w:rsidP="006A1FD6">
            <w:pPr>
              <w:pStyle w:val="TAL"/>
              <w:rPr>
                <w:lang w:val="en-US"/>
              </w:rPr>
            </w:pPr>
            <w:r w:rsidRPr="00A1115A">
              <w:rPr>
                <w:lang w:val="en-US"/>
              </w:rPr>
              <w:t>6</w:t>
            </w:r>
            <w:r>
              <w:rPr>
                <w:lang w:val="en-US"/>
              </w:rPr>
              <w:t>.5</w:t>
            </w:r>
          </w:p>
        </w:tc>
        <w:tc>
          <w:tcPr>
            <w:tcW w:w="1216" w:type="dxa"/>
            <w:tcBorders>
              <w:top w:val="nil"/>
              <w:bottom w:val="nil"/>
            </w:tcBorders>
            <w:shd w:val="clear" w:color="auto" w:fill="auto"/>
          </w:tcPr>
          <w:p w:rsidR="008740BD" w:rsidRPr="00A1115A" w:rsidRDefault="008740BD" w:rsidP="006A1FD6">
            <w:pPr>
              <w:pStyle w:val="TAL"/>
              <w:rPr>
                <w:lang w:val="en-US"/>
              </w:rPr>
            </w:pPr>
          </w:p>
        </w:tc>
        <w:tc>
          <w:tcPr>
            <w:tcW w:w="1267" w:type="dxa"/>
          </w:tcPr>
          <w:p w:rsidR="008740BD" w:rsidRPr="00A1115A" w:rsidRDefault="008740BD" w:rsidP="006A1FD6">
            <w:pPr>
              <w:pStyle w:val="TAL"/>
              <w:rPr>
                <w:lang w:val="en-US"/>
              </w:rPr>
            </w:pPr>
            <w:r w:rsidRPr="00A1115A">
              <w:rPr>
                <w:rFonts w:hint="eastAsia"/>
                <w:lang w:val="en-US"/>
              </w:rPr>
              <w:t>5</w:t>
            </w:r>
          </w:p>
        </w:tc>
        <w:tc>
          <w:tcPr>
            <w:tcW w:w="1252" w:type="dxa"/>
          </w:tcPr>
          <w:p w:rsidR="008740BD" w:rsidRPr="00A1115A" w:rsidRDefault="008740BD" w:rsidP="006A1FD6">
            <w:pPr>
              <w:pStyle w:val="TAL"/>
              <w:rPr>
                <w:lang w:val="en-US"/>
              </w:rPr>
            </w:pPr>
            <w:r>
              <w:rPr>
                <w:lang w:val="en-US"/>
              </w:rPr>
              <w:t>7.5</w:t>
            </w:r>
          </w:p>
        </w:tc>
        <w:tc>
          <w:tcPr>
            <w:tcW w:w="1145" w:type="dxa"/>
            <w:tcBorders>
              <w:top w:val="nil"/>
              <w:bottom w:val="nil"/>
            </w:tcBorders>
            <w:shd w:val="clear" w:color="auto" w:fill="auto"/>
          </w:tcPr>
          <w:p w:rsidR="008740BD" w:rsidRPr="00A1115A" w:rsidRDefault="008740BD" w:rsidP="006A1FD6">
            <w:pPr>
              <w:pStyle w:val="TAL"/>
              <w:rPr>
                <w:lang w:val="en-US"/>
              </w:rPr>
            </w:pPr>
          </w:p>
        </w:tc>
      </w:tr>
      <w:tr w:rsidR="008740BD" w:rsidRPr="00A1115A" w:rsidTr="006A1FD6">
        <w:trPr>
          <w:trHeight w:val="187"/>
          <w:jc w:val="center"/>
        </w:trPr>
        <w:tc>
          <w:tcPr>
            <w:tcW w:w="960" w:type="dxa"/>
            <w:tcBorders>
              <w:top w:val="nil"/>
              <w:bottom w:val="single" w:sz="4" w:space="0" w:color="auto"/>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259" w:type="dxa"/>
            <w:shd w:val="clear" w:color="auto" w:fill="auto"/>
          </w:tcPr>
          <w:p w:rsidR="008740BD" w:rsidRPr="00A1115A" w:rsidRDefault="008740BD" w:rsidP="006A1FD6">
            <w:pPr>
              <w:pStyle w:val="TAL"/>
              <w:rPr>
                <w:lang w:val="en-US"/>
              </w:rPr>
            </w:pPr>
            <w:r w:rsidRPr="00A1115A">
              <w:rPr>
                <w:lang w:val="en-US"/>
              </w:rPr>
              <w:t>6</w:t>
            </w:r>
            <w:r>
              <w:rPr>
                <w:lang w:val="en-US"/>
              </w:rPr>
              <w:t>.5</w:t>
            </w:r>
          </w:p>
        </w:tc>
        <w:tc>
          <w:tcPr>
            <w:tcW w:w="1368" w:type="dxa"/>
            <w:shd w:val="clear" w:color="auto" w:fill="auto"/>
          </w:tcPr>
          <w:p w:rsidR="008740BD" w:rsidRPr="00A1115A" w:rsidRDefault="008740BD" w:rsidP="006A1FD6">
            <w:pPr>
              <w:pStyle w:val="TAL"/>
              <w:rPr>
                <w:lang w:val="en-US"/>
              </w:rPr>
            </w:pPr>
            <w:r>
              <w:rPr>
                <w:lang w:val="en-US"/>
              </w:rPr>
              <w:t>7</w:t>
            </w:r>
          </w:p>
        </w:tc>
        <w:tc>
          <w:tcPr>
            <w:tcW w:w="1216" w:type="dxa"/>
            <w:tcBorders>
              <w:top w:val="nil"/>
              <w:bottom w:val="single" w:sz="4" w:space="0" w:color="auto"/>
            </w:tcBorders>
            <w:shd w:val="clear" w:color="auto" w:fill="auto"/>
          </w:tcPr>
          <w:p w:rsidR="008740BD" w:rsidRPr="00A1115A" w:rsidRDefault="008740BD" w:rsidP="006A1FD6">
            <w:pPr>
              <w:pStyle w:val="TAL"/>
              <w:rPr>
                <w:lang w:val="en-US"/>
              </w:rPr>
            </w:pPr>
          </w:p>
        </w:tc>
        <w:tc>
          <w:tcPr>
            <w:tcW w:w="1267" w:type="dxa"/>
          </w:tcPr>
          <w:p w:rsidR="008740BD" w:rsidRPr="00A1115A" w:rsidRDefault="008740BD" w:rsidP="006A1FD6">
            <w:pPr>
              <w:pStyle w:val="TAL"/>
              <w:rPr>
                <w:lang w:val="en-US"/>
              </w:rPr>
            </w:pPr>
            <w:r w:rsidRPr="00A1115A">
              <w:rPr>
                <w:rFonts w:hint="eastAsia"/>
                <w:lang w:val="en-US"/>
              </w:rPr>
              <w:t>6</w:t>
            </w:r>
            <w:r w:rsidRPr="00A1115A">
              <w:rPr>
                <w:lang w:val="en-US"/>
              </w:rPr>
              <w:t>.5</w:t>
            </w:r>
          </w:p>
        </w:tc>
        <w:tc>
          <w:tcPr>
            <w:tcW w:w="1252" w:type="dxa"/>
          </w:tcPr>
          <w:p w:rsidR="008740BD" w:rsidRPr="00A1115A" w:rsidRDefault="008740BD" w:rsidP="006A1FD6">
            <w:pPr>
              <w:pStyle w:val="TAL"/>
              <w:rPr>
                <w:lang w:val="en-US"/>
              </w:rPr>
            </w:pPr>
            <w:r>
              <w:rPr>
                <w:lang w:val="en-US"/>
              </w:rPr>
              <w:t>7.5</w:t>
            </w:r>
          </w:p>
        </w:tc>
        <w:tc>
          <w:tcPr>
            <w:tcW w:w="1145" w:type="dxa"/>
            <w:tcBorders>
              <w:top w:val="nil"/>
              <w:bottom w:val="single" w:sz="4" w:space="0" w:color="auto"/>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0"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CP-OFDM</w:t>
            </w:r>
          </w:p>
        </w:tc>
        <w:tc>
          <w:tcPr>
            <w:tcW w:w="1162" w:type="dxa"/>
            <w:shd w:val="clear" w:color="auto" w:fill="auto"/>
          </w:tcPr>
          <w:p w:rsidR="008740BD" w:rsidRPr="00A1115A" w:rsidRDefault="008740BD" w:rsidP="006A1FD6">
            <w:pPr>
              <w:pStyle w:val="TAL"/>
              <w:rPr>
                <w:lang w:val="en-US"/>
              </w:rPr>
            </w:pPr>
            <w:r w:rsidRPr="00A1115A">
              <w:rPr>
                <w:rFonts w:hint="eastAsia"/>
                <w:lang w:val="en-US"/>
              </w:rPr>
              <w:t>QPSK</w:t>
            </w:r>
          </w:p>
        </w:tc>
        <w:tc>
          <w:tcPr>
            <w:tcW w:w="1259" w:type="dxa"/>
            <w:shd w:val="clear" w:color="auto" w:fill="auto"/>
          </w:tcPr>
          <w:p w:rsidR="008740BD" w:rsidRPr="00447069" w:rsidRDefault="008740BD" w:rsidP="006A1FD6">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rsidR="008740BD" w:rsidRPr="00A1115A" w:rsidRDefault="008740BD" w:rsidP="006A1FD6">
            <w:pPr>
              <w:pStyle w:val="TAL"/>
              <w:rPr>
                <w:lang w:val="en-US"/>
              </w:rPr>
            </w:pPr>
            <w:r>
              <w:rPr>
                <w:lang w:val="en-US"/>
              </w:rPr>
              <w:t>7</w:t>
            </w:r>
          </w:p>
        </w:tc>
        <w:tc>
          <w:tcPr>
            <w:tcW w:w="1216" w:type="dxa"/>
            <w:tcBorders>
              <w:bottom w:val="nil"/>
            </w:tcBorders>
            <w:shd w:val="clear" w:color="auto" w:fill="auto"/>
          </w:tcPr>
          <w:p w:rsidR="008740BD" w:rsidRPr="00A1115A" w:rsidRDefault="008740BD" w:rsidP="006A1FD6">
            <w:pPr>
              <w:pStyle w:val="TAL"/>
              <w:rPr>
                <w:lang w:val="en-US"/>
              </w:rPr>
            </w:pPr>
            <w:r w:rsidRPr="00A1115A">
              <w:rPr>
                <w:rFonts w:hint="eastAsia"/>
                <w:lang w:val="en-US"/>
              </w:rPr>
              <w:t>1</w:t>
            </w:r>
            <w:r>
              <w:rPr>
                <w:lang w:val="en-US"/>
              </w:rPr>
              <w:t>4</w:t>
            </w:r>
          </w:p>
        </w:tc>
        <w:tc>
          <w:tcPr>
            <w:tcW w:w="1267" w:type="dxa"/>
          </w:tcPr>
          <w:p w:rsidR="008740BD" w:rsidRPr="00DE02D6" w:rsidRDefault="008740BD" w:rsidP="006A1FD6">
            <w:pPr>
              <w:pStyle w:val="TAL"/>
              <w:rPr>
                <w:vertAlign w:val="superscript"/>
                <w:lang w:val="en-US"/>
              </w:rPr>
            </w:pPr>
            <w:r w:rsidRPr="00A1115A">
              <w:rPr>
                <w:lang w:val="en-US"/>
              </w:rPr>
              <w:t>3.5</w:t>
            </w:r>
            <w:r>
              <w:rPr>
                <w:vertAlign w:val="superscript"/>
                <w:lang w:val="en-US"/>
              </w:rPr>
              <w:t>1</w:t>
            </w:r>
          </w:p>
        </w:tc>
        <w:tc>
          <w:tcPr>
            <w:tcW w:w="1252" w:type="dxa"/>
          </w:tcPr>
          <w:p w:rsidR="008740BD" w:rsidRPr="00A1115A" w:rsidRDefault="008740BD" w:rsidP="006A1FD6">
            <w:pPr>
              <w:pStyle w:val="TAL"/>
              <w:rPr>
                <w:lang w:val="en-US"/>
              </w:rPr>
            </w:pPr>
            <w:r>
              <w:rPr>
                <w:lang w:val="en-US"/>
              </w:rPr>
              <w:t>8</w:t>
            </w:r>
          </w:p>
        </w:tc>
        <w:tc>
          <w:tcPr>
            <w:tcW w:w="1145" w:type="dxa"/>
            <w:tcBorders>
              <w:bottom w:val="nil"/>
            </w:tcBorders>
            <w:shd w:val="clear" w:color="auto" w:fill="auto"/>
          </w:tcPr>
          <w:p w:rsidR="008740BD" w:rsidRPr="00A1115A" w:rsidRDefault="008740BD" w:rsidP="006A1FD6">
            <w:pPr>
              <w:pStyle w:val="TAL"/>
              <w:rPr>
                <w:lang w:val="en-US"/>
              </w:rPr>
            </w:pPr>
            <w:r w:rsidRPr="00A1115A">
              <w:rPr>
                <w:lang w:val="en-US"/>
              </w:rPr>
              <w:t>14</w:t>
            </w:r>
            <w:r>
              <w:rPr>
                <w:lang w:val="en-US"/>
              </w:rPr>
              <w:t>.5</w:t>
            </w:r>
          </w:p>
        </w:tc>
      </w:tr>
      <w:tr w:rsidR="008740BD" w:rsidRPr="00A1115A" w:rsidTr="006A1FD6">
        <w:trPr>
          <w:jc w:val="center"/>
        </w:trPr>
        <w:tc>
          <w:tcPr>
            <w:tcW w:w="960" w:type="dxa"/>
            <w:tcBorders>
              <w:top w:val="nil"/>
              <w:bottom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16QAM</w:t>
            </w:r>
          </w:p>
        </w:tc>
        <w:tc>
          <w:tcPr>
            <w:tcW w:w="1259" w:type="dxa"/>
            <w:shd w:val="clear" w:color="auto" w:fill="auto"/>
          </w:tcPr>
          <w:p w:rsidR="008740BD" w:rsidRPr="00DE02D6" w:rsidRDefault="008740BD" w:rsidP="006A1FD6">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rsidR="008740BD" w:rsidRPr="00A1115A" w:rsidRDefault="008740BD" w:rsidP="006A1FD6">
            <w:pPr>
              <w:pStyle w:val="TAL"/>
              <w:rPr>
                <w:lang w:val="en-US"/>
              </w:rPr>
            </w:pPr>
            <w:r w:rsidRPr="00A1115A">
              <w:rPr>
                <w:lang w:val="en-US"/>
              </w:rPr>
              <w:t>7</w:t>
            </w:r>
          </w:p>
        </w:tc>
        <w:tc>
          <w:tcPr>
            <w:tcW w:w="1216" w:type="dxa"/>
            <w:tcBorders>
              <w:top w:val="nil"/>
              <w:bottom w:val="nil"/>
            </w:tcBorders>
            <w:shd w:val="clear" w:color="auto" w:fill="auto"/>
          </w:tcPr>
          <w:p w:rsidR="008740BD" w:rsidRPr="00A1115A" w:rsidRDefault="008740BD" w:rsidP="006A1FD6">
            <w:pPr>
              <w:pStyle w:val="TAL"/>
              <w:rPr>
                <w:lang w:val="en-US"/>
              </w:rPr>
            </w:pPr>
          </w:p>
        </w:tc>
        <w:tc>
          <w:tcPr>
            <w:tcW w:w="1267" w:type="dxa"/>
          </w:tcPr>
          <w:p w:rsidR="008740BD" w:rsidRPr="00DE02D6" w:rsidRDefault="008740BD" w:rsidP="006A1FD6">
            <w:pPr>
              <w:pStyle w:val="TAL"/>
              <w:rPr>
                <w:vertAlign w:val="superscript"/>
                <w:lang w:val="en-US"/>
              </w:rPr>
            </w:pPr>
            <w:r w:rsidRPr="00A1115A">
              <w:rPr>
                <w:lang w:val="en-US"/>
              </w:rPr>
              <w:t>3.5</w:t>
            </w:r>
            <w:r>
              <w:rPr>
                <w:vertAlign w:val="superscript"/>
                <w:lang w:val="en-US"/>
              </w:rPr>
              <w:t>1</w:t>
            </w:r>
          </w:p>
        </w:tc>
        <w:tc>
          <w:tcPr>
            <w:tcW w:w="1252" w:type="dxa"/>
          </w:tcPr>
          <w:p w:rsidR="008740BD" w:rsidRPr="00A1115A" w:rsidRDefault="008740BD" w:rsidP="006A1FD6">
            <w:pPr>
              <w:pStyle w:val="TAL"/>
              <w:rPr>
                <w:lang w:val="en-US"/>
              </w:rPr>
            </w:pPr>
            <w:r>
              <w:rPr>
                <w:lang w:val="en-US"/>
              </w:rPr>
              <w:t>8</w:t>
            </w:r>
          </w:p>
        </w:tc>
        <w:tc>
          <w:tcPr>
            <w:tcW w:w="1145" w:type="dxa"/>
            <w:tcBorders>
              <w:top w:val="nil"/>
              <w:bottom w:val="nil"/>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0" w:type="dxa"/>
            <w:tcBorders>
              <w:top w:val="nil"/>
              <w:bottom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64QAM</w:t>
            </w:r>
          </w:p>
        </w:tc>
        <w:tc>
          <w:tcPr>
            <w:tcW w:w="1259" w:type="dxa"/>
            <w:shd w:val="clear" w:color="auto" w:fill="auto"/>
          </w:tcPr>
          <w:p w:rsidR="008740BD" w:rsidRPr="00A1115A" w:rsidRDefault="008740BD" w:rsidP="006A1FD6">
            <w:pPr>
              <w:pStyle w:val="TAL"/>
              <w:rPr>
                <w:lang w:val="en-US"/>
              </w:rPr>
            </w:pPr>
            <w:r w:rsidRPr="00A1115A">
              <w:rPr>
                <w:lang w:val="en-US"/>
              </w:rPr>
              <w:t>5</w:t>
            </w:r>
          </w:p>
        </w:tc>
        <w:tc>
          <w:tcPr>
            <w:tcW w:w="1368" w:type="dxa"/>
            <w:shd w:val="clear" w:color="auto" w:fill="auto"/>
          </w:tcPr>
          <w:p w:rsidR="008740BD" w:rsidRPr="00A1115A" w:rsidRDefault="008740BD" w:rsidP="006A1FD6">
            <w:pPr>
              <w:pStyle w:val="TAL"/>
              <w:rPr>
                <w:lang w:val="en-US"/>
              </w:rPr>
            </w:pPr>
            <w:r w:rsidRPr="00A1115A">
              <w:rPr>
                <w:lang w:val="en-US"/>
              </w:rPr>
              <w:t>7</w:t>
            </w:r>
          </w:p>
        </w:tc>
        <w:tc>
          <w:tcPr>
            <w:tcW w:w="1216" w:type="dxa"/>
            <w:tcBorders>
              <w:top w:val="nil"/>
              <w:bottom w:val="nil"/>
            </w:tcBorders>
            <w:shd w:val="clear" w:color="auto" w:fill="auto"/>
          </w:tcPr>
          <w:p w:rsidR="008740BD" w:rsidRPr="00A1115A" w:rsidRDefault="008740BD" w:rsidP="006A1FD6">
            <w:pPr>
              <w:pStyle w:val="TAL"/>
              <w:rPr>
                <w:lang w:val="en-US"/>
              </w:rPr>
            </w:pPr>
          </w:p>
        </w:tc>
        <w:tc>
          <w:tcPr>
            <w:tcW w:w="1267" w:type="dxa"/>
          </w:tcPr>
          <w:p w:rsidR="008740BD" w:rsidRPr="00A1115A" w:rsidRDefault="008740BD" w:rsidP="006A1FD6">
            <w:pPr>
              <w:pStyle w:val="TAL"/>
              <w:rPr>
                <w:lang w:val="en-US"/>
              </w:rPr>
            </w:pPr>
            <w:r w:rsidRPr="00A1115A">
              <w:rPr>
                <w:lang w:val="en-US"/>
              </w:rPr>
              <w:t>5</w:t>
            </w:r>
          </w:p>
        </w:tc>
        <w:tc>
          <w:tcPr>
            <w:tcW w:w="1252" w:type="dxa"/>
          </w:tcPr>
          <w:p w:rsidR="008740BD" w:rsidRPr="00A1115A" w:rsidRDefault="008740BD" w:rsidP="006A1FD6">
            <w:pPr>
              <w:pStyle w:val="TAL"/>
              <w:rPr>
                <w:lang w:val="en-US"/>
              </w:rPr>
            </w:pPr>
            <w:r>
              <w:rPr>
                <w:lang w:val="en-US"/>
              </w:rPr>
              <w:t>8</w:t>
            </w:r>
          </w:p>
        </w:tc>
        <w:tc>
          <w:tcPr>
            <w:tcW w:w="1145" w:type="dxa"/>
            <w:tcBorders>
              <w:top w:val="nil"/>
              <w:bottom w:val="nil"/>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0" w:type="dxa"/>
            <w:tcBorders>
              <w:top w:val="nil"/>
            </w:tcBorders>
            <w:shd w:val="clear" w:color="auto" w:fill="auto"/>
          </w:tcPr>
          <w:p w:rsidR="008740BD" w:rsidRPr="00A1115A" w:rsidRDefault="008740BD" w:rsidP="006A1FD6">
            <w:pPr>
              <w:pStyle w:val="TAL"/>
              <w:rPr>
                <w:lang w:val="en-US"/>
              </w:rPr>
            </w:pPr>
          </w:p>
        </w:tc>
        <w:tc>
          <w:tcPr>
            <w:tcW w:w="1162" w:type="dxa"/>
            <w:shd w:val="clear" w:color="auto" w:fill="auto"/>
          </w:tcPr>
          <w:p w:rsidR="008740BD" w:rsidRPr="00A1115A" w:rsidRDefault="008740BD" w:rsidP="006A1FD6">
            <w:pPr>
              <w:pStyle w:val="TAL"/>
              <w:rPr>
                <w:lang w:val="en-US"/>
              </w:rPr>
            </w:pPr>
            <w:r w:rsidRPr="00A1115A">
              <w:rPr>
                <w:rFonts w:hint="eastAsia"/>
                <w:lang w:val="en-US"/>
              </w:rPr>
              <w:t>256QAM</w:t>
            </w:r>
          </w:p>
        </w:tc>
        <w:tc>
          <w:tcPr>
            <w:tcW w:w="1259" w:type="dxa"/>
            <w:shd w:val="clear" w:color="auto" w:fill="auto"/>
          </w:tcPr>
          <w:p w:rsidR="008740BD" w:rsidRPr="00A1115A" w:rsidRDefault="008740BD" w:rsidP="006A1FD6">
            <w:pPr>
              <w:pStyle w:val="TAL"/>
              <w:rPr>
                <w:lang w:val="en-US"/>
              </w:rPr>
            </w:pPr>
            <w:r w:rsidRPr="00A1115A">
              <w:rPr>
                <w:lang w:val="en-US"/>
              </w:rPr>
              <w:t>7.5</w:t>
            </w:r>
          </w:p>
        </w:tc>
        <w:tc>
          <w:tcPr>
            <w:tcW w:w="1368" w:type="dxa"/>
            <w:shd w:val="clear" w:color="auto" w:fill="auto"/>
          </w:tcPr>
          <w:p w:rsidR="008740BD" w:rsidRPr="00A1115A" w:rsidRDefault="008740BD" w:rsidP="006A1FD6">
            <w:pPr>
              <w:pStyle w:val="TAL"/>
              <w:rPr>
                <w:lang w:val="en-US"/>
              </w:rPr>
            </w:pPr>
            <w:r w:rsidRPr="00A1115A">
              <w:rPr>
                <w:lang w:val="en-US"/>
              </w:rPr>
              <w:t>7.5</w:t>
            </w:r>
          </w:p>
        </w:tc>
        <w:tc>
          <w:tcPr>
            <w:tcW w:w="1216" w:type="dxa"/>
            <w:tcBorders>
              <w:top w:val="nil"/>
            </w:tcBorders>
            <w:shd w:val="clear" w:color="auto" w:fill="auto"/>
          </w:tcPr>
          <w:p w:rsidR="008740BD" w:rsidRPr="00A1115A" w:rsidRDefault="008740BD" w:rsidP="006A1FD6">
            <w:pPr>
              <w:pStyle w:val="TAL"/>
              <w:rPr>
                <w:lang w:val="en-US"/>
              </w:rPr>
            </w:pPr>
          </w:p>
        </w:tc>
        <w:tc>
          <w:tcPr>
            <w:tcW w:w="1267" w:type="dxa"/>
          </w:tcPr>
          <w:p w:rsidR="008740BD" w:rsidRPr="00A1115A" w:rsidRDefault="008740BD" w:rsidP="006A1FD6">
            <w:pPr>
              <w:pStyle w:val="TAL"/>
              <w:rPr>
                <w:lang w:val="en-US"/>
              </w:rPr>
            </w:pPr>
            <w:r w:rsidRPr="00A1115A">
              <w:rPr>
                <w:lang w:val="en-US"/>
              </w:rPr>
              <w:t>7.5</w:t>
            </w:r>
          </w:p>
        </w:tc>
        <w:tc>
          <w:tcPr>
            <w:tcW w:w="1252" w:type="dxa"/>
          </w:tcPr>
          <w:p w:rsidR="008740BD" w:rsidRPr="00A1115A" w:rsidRDefault="008740BD" w:rsidP="006A1FD6">
            <w:pPr>
              <w:pStyle w:val="TAL"/>
              <w:rPr>
                <w:lang w:val="en-US"/>
              </w:rPr>
            </w:pPr>
            <w:r>
              <w:rPr>
                <w:lang w:val="en-US"/>
              </w:rPr>
              <w:t>8</w:t>
            </w:r>
          </w:p>
        </w:tc>
        <w:tc>
          <w:tcPr>
            <w:tcW w:w="1145" w:type="dxa"/>
            <w:tcBorders>
              <w:top w:val="nil"/>
            </w:tcBorders>
            <w:shd w:val="clear" w:color="auto" w:fill="auto"/>
          </w:tcPr>
          <w:p w:rsidR="008740BD" w:rsidRPr="00A1115A" w:rsidRDefault="008740BD" w:rsidP="006A1FD6">
            <w:pPr>
              <w:pStyle w:val="TAL"/>
              <w:rPr>
                <w:lang w:val="en-US"/>
              </w:rPr>
            </w:pPr>
          </w:p>
        </w:tc>
      </w:tr>
      <w:tr w:rsidR="008740BD" w:rsidRPr="00A1115A" w:rsidTr="006A1FD6">
        <w:trPr>
          <w:jc w:val="center"/>
        </w:trPr>
        <w:tc>
          <w:tcPr>
            <w:tcW w:w="9629" w:type="dxa"/>
            <w:gridSpan w:val="8"/>
            <w:shd w:val="clear" w:color="auto" w:fill="auto"/>
          </w:tcPr>
          <w:p w:rsidR="008740BD" w:rsidRDefault="008740BD" w:rsidP="006A1FD6">
            <w:pPr>
              <w:pStyle w:val="TAN"/>
              <w:rPr>
                <w:lang w:val="en-CA"/>
              </w:rPr>
            </w:pPr>
            <w:r w:rsidRPr="00A1115A">
              <w:rPr>
                <w:lang w:val="en-CA"/>
              </w:rPr>
              <w:t xml:space="preserve">NOTE 1: </w:t>
            </w:r>
            <w:r>
              <w:rPr>
                <w:lang w:val="en-CA"/>
              </w:rPr>
              <w:t>the allowed MPR is [4</w:t>
            </w:r>
            <w:proofErr w:type="gramStart"/>
            <w:r>
              <w:rPr>
                <w:lang w:val="en-CA"/>
              </w:rPr>
              <w:t>]dB</w:t>
            </w:r>
            <w:proofErr w:type="gramEnd"/>
            <w:r w:rsidRPr="00A1115A">
              <w:rPr>
                <w:lang w:val="en-CA"/>
              </w:rPr>
              <w:t xml:space="preserve"> for aggregated allocation bandwidth </w:t>
            </w:r>
            <w:r>
              <w:rPr>
                <w:lang w:val="en-CA"/>
              </w:rPr>
              <w:t>&lt;</w:t>
            </w:r>
            <w:r w:rsidRPr="00A1115A">
              <w:rPr>
                <w:lang w:val="en-CA"/>
              </w:rPr>
              <w:t xml:space="preserve"> </w:t>
            </w:r>
            <w:r>
              <w:rPr>
                <w:lang w:val="en-CA"/>
              </w:rPr>
              <w:t>[2</w:t>
            </w:r>
            <w:r w:rsidRPr="00A1115A">
              <w:rPr>
                <w:lang w:val="en-CA"/>
              </w:rPr>
              <w:t>MHz</w:t>
            </w:r>
            <w:r>
              <w:rPr>
                <w:lang w:val="en-CA"/>
              </w:rPr>
              <w:t>].</w:t>
            </w:r>
            <w:r w:rsidRPr="00A1115A">
              <w:rPr>
                <w:lang w:val="en-CA"/>
              </w:rPr>
              <w:t xml:space="preserve"> </w:t>
            </w:r>
          </w:p>
          <w:p w:rsidR="008740BD" w:rsidRPr="00A1115A" w:rsidRDefault="008740BD" w:rsidP="006A1FD6">
            <w:pPr>
              <w:pStyle w:val="TAN"/>
            </w:pPr>
            <w:r w:rsidRPr="00A1115A">
              <w:rPr>
                <w:lang w:val="en-CA"/>
              </w:rPr>
              <w:t xml:space="preserve">NOTE </w:t>
            </w:r>
            <w:r>
              <w:rPr>
                <w:lang w:val="en-CA"/>
              </w:rPr>
              <w:t>2</w:t>
            </w:r>
            <w:r w:rsidRPr="00A1115A">
              <w:rPr>
                <w:lang w:val="en-CA"/>
              </w:rPr>
              <w:t xml:space="preserve">: Outer 1 MPR for Pi/2 BPSK and QPSK is reduced by 2dB for aggregated allocation bandwidth &gt; 10MHz </w:t>
            </w:r>
          </w:p>
          <w:p w:rsidR="008740BD" w:rsidRPr="00A1115A" w:rsidRDefault="008740BD" w:rsidP="006A1FD6">
            <w:pPr>
              <w:pStyle w:val="TAN"/>
              <w:rPr>
                <w:lang w:val="en-US"/>
              </w:rPr>
            </w:pPr>
            <w:r w:rsidRPr="00A1115A">
              <w:rPr>
                <w:lang w:val="en-CA"/>
              </w:rPr>
              <w:t xml:space="preserve">NOTE </w:t>
            </w:r>
            <w:r>
              <w:rPr>
                <w:lang w:val="en-CA"/>
              </w:rPr>
              <w:t>3</w:t>
            </w:r>
            <w:r w:rsidRPr="00A1115A">
              <w:rPr>
                <w:lang w:val="en-CA"/>
              </w:rPr>
              <w:t>: Outer 2 MPR is reduced by 4.5dB for aggregated allocation bandwidth &gt; 10MHz</w:t>
            </w:r>
          </w:p>
        </w:tc>
      </w:tr>
    </w:tbl>
    <w:p w:rsidR="008740BD" w:rsidRDefault="008740BD" w:rsidP="008740BD">
      <w:pPr>
        <w:rPr>
          <w:lang w:eastAsia="en-US"/>
        </w:rPr>
      </w:pPr>
    </w:p>
    <w:p w:rsidR="00A80EE5" w:rsidRDefault="00A80EE5" w:rsidP="00A80EE5">
      <w:pPr>
        <w:rPr>
          <w:lang w:val="en-US" w:eastAsia="en-US"/>
        </w:rPr>
      </w:pPr>
      <w:r>
        <w:rPr>
          <w:lang w:val="en-US" w:eastAsia="en-US"/>
        </w:rPr>
        <w:t>According to WF in [</w:t>
      </w:r>
      <w:r w:rsidR="00B32C9E">
        <w:rPr>
          <w:lang w:val="en-US" w:eastAsia="en-US"/>
        </w:rPr>
        <w:t>3</w:t>
      </w:r>
      <w:r>
        <w:rPr>
          <w:lang w:val="en-US" w:eastAsia="en-US"/>
        </w:rPr>
        <w:t xml:space="preserve">], the MPR values are bit relaxed for 23+23dBm PA configuration, i.e. </w:t>
      </w:r>
    </w:p>
    <w:tbl>
      <w:tblPr>
        <w:tblStyle w:val="TableGrid"/>
        <w:tblW w:w="0" w:type="auto"/>
        <w:jc w:val="center"/>
        <w:tblLook w:val="04A0" w:firstRow="1" w:lastRow="0" w:firstColumn="1" w:lastColumn="0" w:noHBand="0" w:noVBand="1"/>
      </w:tblPr>
      <w:tblGrid>
        <w:gridCol w:w="2985"/>
        <w:gridCol w:w="2985"/>
        <w:gridCol w:w="2985"/>
      </w:tblGrid>
      <w:tr w:rsidR="00A80EE5" w:rsidRPr="00766023" w:rsidTr="00953F1C">
        <w:trPr>
          <w:jc w:val="center"/>
        </w:trPr>
        <w:tc>
          <w:tcPr>
            <w:tcW w:w="2985" w:type="dxa"/>
            <w:shd w:val="clear" w:color="auto" w:fill="auto"/>
          </w:tcPr>
          <w:p w:rsidR="00A80EE5" w:rsidRPr="00A80EE5" w:rsidRDefault="00A80EE5" w:rsidP="00863D20">
            <w:pPr>
              <w:spacing w:after="0"/>
              <w:rPr>
                <w:rFonts w:ascii="Arial" w:eastAsia="等线" w:hAnsi="Arial" w:cs="Arial"/>
                <w:sz w:val="18"/>
              </w:rPr>
            </w:pP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CP-OFDM</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DFT-s-OFDM</w:t>
            </w:r>
          </w:p>
        </w:tc>
      </w:tr>
      <w:tr w:rsidR="00A80EE5" w:rsidRPr="00766023" w:rsidTr="00953F1C">
        <w:trPr>
          <w:jc w:val="center"/>
        </w:trPr>
        <w:tc>
          <w:tcPr>
            <w:tcW w:w="2985" w:type="dxa"/>
            <w:shd w:val="clear" w:color="auto" w:fill="FFFFFF" w:themeFill="background1"/>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contiguous inner</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+0.5</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+1</w:t>
            </w:r>
          </w:p>
        </w:tc>
      </w:tr>
      <w:tr w:rsidR="00A80EE5" w:rsidRPr="00766023" w:rsidTr="00953F1C">
        <w:trPr>
          <w:jc w:val="center"/>
        </w:trPr>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contiguous outer</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+0.5</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+1</w:t>
            </w:r>
          </w:p>
        </w:tc>
      </w:tr>
      <w:tr w:rsidR="00A80EE5" w:rsidRPr="00766023" w:rsidTr="00953F1C">
        <w:trPr>
          <w:jc w:val="center"/>
        </w:trPr>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non-contiguous inner</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+0.5</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+1</w:t>
            </w:r>
          </w:p>
        </w:tc>
      </w:tr>
      <w:tr w:rsidR="00A80EE5" w:rsidRPr="00766023" w:rsidTr="00953F1C">
        <w:trPr>
          <w:jc w:val="center"/>
        </w:trPr>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non-contiguous outer 1</w:t>
            </w:r>
          </w:p>
        </w:tc>
        <w:tc>
          <w:tcPr>
            <w:tcW w:w="2985" w:type="dxa"/>
            <w:shd w:val="clear" w:color="auto" w:fill="auto"/>
          </w:tcPr>
          <w:p w:rsidR="00A80EE5" w:rsidRPr="00A80EE5" w:rsidRDefault="00A80EE5" w:rsidP="00863D20">
            <w:pPr>
              <w:spacing w:after="0"/>
              <w:jc w:val="both"/>
              <w:rPr>
                <w:rFonts w:ascii="Arial" w:eastAsia="等线" w:hAnsi="Arial" w:cs="Arial"/>
                <w:sz w:val="18"/>
              </w:rPr>
            </w:pPr>
            <w:r w:rsidRPr="00A80EE5">
              <w:rPr>
                <w:rFonts w:ascii="Arial" w:eastAsia="等线" w:hAnsi="Arial" w:cs="Arial"/>
                <w:sz w:val="18"/>
              </w:rPr>
              <w:t>+1</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+1</w:t>
            </w:r>
          </w:p>
        </w:tc>
      </w:tr>
      <w:tr w:rsidR="00A80EE5" w:rsidTr="00953F1C">
        <w:trPr>
          <w:jc w:val="center"/>
        </w:trPr>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non-contiguous outer 2</w:t>
            </w:r>
          </w:p>
        </w:tc>
        <w:tc>
          <w:tcPr>
            <w:tcW w:w="2985" w:type="dxa"/>
            <w:shd w:val="clear" w:color="auto" w:fill="auto"/>
          </w:tcPr>
          <w:p w:rsidR="00A80EE5" w:rsidRPr="00A80EE5" w:rsidRDefault="00A80EE5" w:rsidP="00863D20">
            <w:pPr>
              <w:spacing w:after="0"/>
              <w:jc w:val="both"/>
              <w:rPr>
                <w:rFonts w:ascii="Arial" w:eastAsia="等线" w:hAnsi="Arial" w:cs="Arial"/>
                <w:sz w:val="18"/>
              </w:rPr>
            </w:pPr>
            <w:r w:rsidRPr="00A80EE5">
              <w:rPr>
                <w:rFonts w:ascii="Arial" w:eastAsia="等线" w:hAnsi="Arial" w:cs="Arial"/>
                <w:sz w:val="18"/>
              </w:rPr>
              <w:t>+1</w:t>
            </w:r>
          </w:p>
        </w:tc>
        <w:tc>
          <w:tcPr>
            <w:tcW w:w="2985" w:type="dxa"/>
            <w:shd w:val="clear" w:color="auto" w:fill="auto"/>
          </w:tcPr>
          <w:p w:rsidR="00A80EE5" w:rsidRPr="00A80EE5" w:rsidRDefault="00A80EE5" w:rsidP="00863D20">
            <w:pPr>
              <w:spacing w:after="0"/>
              <w:rPr>
                <w:rFonts w:ascii="Arial" w:eastAsia="等线" w:hAnsi="Arial" w:cs="Arial"/>
                <w:sz w:val="18"/>
              </w:rPr>
            </w:pPr>
            <w:r w:rsidRPr="00A80EE5">
              <w:rPr>
                <w:rFonts w:ascii="Arial" w:eastAsia="等线" w:hAnsi="Arial" w:cs="Arial"/>
                <w:sz w:val="18"/>
              </w:rPr>
              <w:t>+1</w:t>
            </w:r>
          </w:p>
        </w:tc>
      </w:tr>
    </w:tbl>
    <w:p w:rsidR="004249AC" w:rsidRPr="008740BD" w:rsidRDefault="004249AC" w:rsidP="008740BD">
      <w:pPr>
        <w:rPr>
          <w:lang w:eastAsia="en-US"/>
        </w:rPr>
      </w:pPr>
    </w:p>
    <w:p w:rsidR="00953F1C" w:rsidRDefault="00953F1C" w:rsidP="00953F1C">
      <w:pPr>
        <w:rPr>
          <w:b/>
          <w:i/>
          <w:lang w:val="en-US" w:eastAsia="en-US"/>
        </w:rPr>
      </w:pPr>
      <w:r w:rsidRPr="00A80EE5">
        <w:rPr>
          <w:b/>
          <w:i/>
          <w:lang w:val="en-US" w:eastAsia="en-US"/>
        </w:rPr>
        <w:t xml:space="preserve">Observation </w:t>
      </w:r>
      <w:r>
        <w:rPr>
          <w:b/>
          <w:i/>
          <w:lang w:val="en-US" w:eastAsia="en-US"/>
        </w:rPr>
        <w:t>3</w:t>
      </w:r>
      <w:r w:rsidRPr="00A80EE5">
        <w:rPr>
          <w:b/>
          <w:i/>
          <w:lang w:val="en-US" w:eastAsia="en-US"/>
        </w:rPr>
        <w:t xml:space="preserve">: </w:t>
      </w:r>
      <w:r>
        <w:rPr>
          <w:b/>
          <w:i/>
          <w:lang w:val="en-US" w:eastAsia="en-US"/>
        </w:rPr>
        <w:t xml:space="preserve">For singe </w:t>
      </w:r>
      <w:proofErr w:type="spellStart"/>
      <w:r>
        <w:rPr>
          <w:b/>
          <w:i/>
          <w:lang w:val="en-US" w:eastAsia="en-US"/>
        </w:rPr>
        <w:t>Tx</w:t>
      </w:r>
      <w:proofErr w:type="spellEnd"/>
      <w:r>
        <w:rPr>
          <w:b/>
          <w:i/>
          <w:lang w:val="en-US" w:eastAsia="en-US"/>
        </w:rPr>
        <w:t xml:space="preserve"> implementation, for CA bandwidth class B and DFT-s-OFDM, the MPR for CA continuous inner RB allocation is relaxed for 0.5-2 dB for different modulation schemes, while for outer RB allocation, the relaxation is larger, i.e. 1.5-3dB. </w:t>
      </w:r>
    </w:p>
    <w:p w:rsidR="002466DB" w:rsidRPr="00A80EE5" w:rsidRDefault="002466DB" w:rsidP="00953F1C">
      <w:pPr>
        <w:rPr>
          <w:b/>
          <w:i/>
          <w:lang w:val="en-US" w:eastAsia="en-US"/>
        </w:rPr>
      </w:pPr>
      <w:r>
        <w:rPr>
          <w:b/>
          <w:i/>
          <w:lang w:val="en-US" w:eastAsia="en-US"/>
        </w:rPr>
        <w:t>Observation 4: MPR for non-contiguous RB allocation are larger than those for contiguous RB allocation</w:t>
      </w:r>
    </w:p>
    <w:p w:rsidR="00953F1C" w:rsidRPr="00A80EE5" w:rsidRDefault="00953F1C" w:rsidP="00953F1C">
      <w:pPr>
        <w:rPr>
          <w:b/>
          <w:i/>
          <w:lang w:val="en-US" w:eastAsia="en-US"/>
        </w:rPr>
      </w:pPr>
      <w:r w:rsidRPr="00A80EE5">
        <w:rPr>
          <w:b/>
          <w:i/>
          <w:lang w:val="en-US" w:eastAsia="en-US"/>
        </w:rPr>
        <w:t xml:space="preserve">Observation </w:t>
      </w:r>
      <w:r w:rsidR="002466DB">
        <w:rPr>
          <w:b/>
          <w:i/>
          <w:lang w:val="en-US" w:eastAsia="en-US"/>
        </w:rPr>
        <w:t>5</w:t>
      </w:r>
      <w:r w:rsidRPr="00A80EE5">
        <w:rPr>
          <w:b/>
          <w:i/>
          <w:lang w:val="en-US" w:eastAsia="en-US"/>
        </w:rPr>
        <w:t xml:space="preserve">: </w:t>
      </w:r>
      <w:r>
        <w:rPr>
          <w:b/>
          <w:i/>
          <w:lang w:val="en-US" w:eastAsia="en-US"/>
        </w:rPr>
        <w:t xml:space="preserve">For dual </w:t>
      </w:r>
      <w:proofErr w:type="spellStart"/>
      <w:proofErr w:type="gramStart"/>
      <w:r>
        <w:rPr>
          <w:b/>
          <w:i/>
          <w:lang w:val="en-US" w:eastAsia="en-US"/>
        </w:rPr>
        <w:t>Tx</w:t>
      </w:r>
      <w:proofErr w:type="spellEnd"/>
      <w:proofErr w:type="gramEnd"/>
      <w:r>
        <w:rPr>
          <w:b/>
          <w:i/>
          <w:lang w:val="en-US" w:eastAsia="en-US"/>
        </w:rPr>
        <w:t xml:space="preserve"> implementation, the requirements for PC</w:t>
      </w:r>
      <w:r w:rsidR="002466DB">
        <w:rPr>
          <w:b/>
          <w:i/>
          <w:lang w:val="en-US" w:eastAsia="en-US"/>
        </w:rPr>
        <w:t>2</w:t>
      </w:r>
      <w:r>
        <w:rPr>
          <w:b/>
          <w:i/>
          <w:lang w:val="en-US" w:eastAsia="en-US"/>
        </w:rPr>
        <w:t xml:space="preserve"> UE </w:t>
      </w:r>
      <w:r w:rsidR="002466DB">
        <w:rPr>
          <w:b/>
          <w:i/>
          <w:lang w:val="en-US" w:eastAsia="en-US"/>
        </w:rPr>
        <w:t>are further relaxed</w:t>
      </w:r>
      <w:r>
        <w:rPr>
          <w:b/>
          <w:i/>
          <w:lang w:val="en-US" w:eastAsia="en-US"/>
        </w:rPr>
        <w:t xml:space="preserve">. </w:t>
      </w:r>
    </w:p>
    <w:p w:rsidR="008740BD" w:rsidRDefault="008740BD" w:rsidP="008740BD">
      <w:pPr>
        <w:pStyle w:val="Heading2"/>
        <w:spacing w:after="240"/>
        <w:rPr>
          <w:lang w:val="en-US"/>
        </w:rPr>
      </w:pPr>
      <w:r>
        <w:rPr>
          <w:lang w:val="en-US"/>
        </w:rPr>
        <w:t>V2X MPR for single carrier vs con-current operation</w:t>
      </w:r>
    </w:p>
    <w:p w:rsidR="008740BD" w:rsidRDefault="008740BD" w:rsidP="008740BD">
      <w:pPr>
        <w:pStyle w:val="Heading3"/>
        <w:rPr>
          <w:lang w:eastAsia="en-US"/>
        </w:rPr>
      </w:pPr>
      <w:r>
        <w:rPr>
          <w:lang w:eastAsia="en-US"/>
        </w:rPr>
        <w:t>Tentative values in the TR</w:t>
      </w:r>
      <w:r w:rsidR="002466DB">
        <w:rPr>
          <w:lang w:eastAsia="en-US"/>
        </w:rPr>
        <w:t xml:space="preserve"> for con-current </w:t>
      </w:r>
      <w:r w:rsidR="00F758D8">
        <w:rPr>
          <w:lang w:eastAsia="en-US"/>
        </w:rPr>
        <w:t>operation</w:t>
      </w:r>
    </w:p>
    <w:p w:rsidR="002466DB" w:rsidRPr="00F758D8" w:rsidRDefault="002466DB" w:rsidP="00F758D8">
      <w:pPr>
        <w:pStyle w:val="Heading4"/>
        <w:rPr>
          <w:rFonts w:cs="Arial"/>
          <w:lang w:eastAsia="en-US"/>
        </w:rPr>
      </w:pPr>
      <w:r w:rsidRPr="00F758D8">
        <w:rPr>
          <w:rFonts w:cs="Arial"/>
          <w:lang w:eastAsia="en-US"/>
        </w:rPr>
        <w:t>PC3 MPR for single carrier vs intra-band con-current operation</w:t>
      </w:r>
    </w:p>
    <w:p w:rsidR="008740BD" w:rsidRDefault="002466DB" w:rsidP="008740BD">
      <w:pPr>
        <w:rPr>
          <w:lang w:val="en-US" w:eastAsia="en-US"/>
        </w:rPr>
      </w:pPr>
      <w:r>
        <w:rPr>
          <w:lang w:val="en-US" w:eastAsia="en-US"/>
        </w:rPr>
        <w:t>Tables below list the MPR for PC3 NR V2X and tentative values for intra-band con-current operation</w:t>
      </w:r>
      <w:r>
        <w:rPr>
          <w:rFonts w:hint="eastAsia"/>
          <w:lang w:val="en-US"/>
        </w:rPr>
        <w:t>.</w:t>
      </w:r>
    </w:p>
    <w:p w:rsidR="002466DB" w:rsidRPr="00A1115A" w:rsidRDefault="00016A58" w:rsidP="002466DB">
      <w:pPr>
        <w:pStyle w:val="TH"/>
      </w:pPr>
      <w:r>
        <w:t xml:space="preserve">TS 38.101-1 </w:t>
      </w:r>
      <w:r w:rsidR="002466DB" w:rsidRPr="00A1115A">
        <w:t xml:space="preserve">Table </w:t>
      </w:r>
      <w:r w:rsidR="002466DB" w:rsidRPr="00A1115A">
        <w:rPr>
          <w:rFonts w:hint="eastAsia"/>
        </w:rPr>
        <w:t>6.2</w:t>
      </w:r>
      <w:r w:rsidR="002466DB" w:rsidRPr="00A1115A">
        <w:t>E</w:t>
      </w:r>
      <w:r w:rsidR="002466DB" w:rsidRPr="00A1115A">
        <w:rPr>
          <w:rFonts w:hint="eastAsia"/>
        </w:rPr>
        <w:t>.2.2-1</w:t>
      </w:r>
      <w:r w:rsidR="002466DB" w:rsidRPr="00A1115A">
        <w:t xml:space="preserve">: Maximum Power Reduction (MPR) for power class 3 NR </w:t>
      </w:r>
      <w:r w:rsidR="002466DB" w:rsidRPr="00A1115A">
        <w:rPr>
          <w:rFonts w:hint="eastAsia"/>
        </w:rPr>
        <w:t>V2</w:t>
      </w:r>
      <w:r w:rsidR="002466DB" w:rsidRPr="00A1115A">
        <w:rPr>
          <w:rFonts w:eastAsia="Malgun Gothic" w:hint="eastAsia"/>
        </w:rPr>
        <w:t>X</w:t>
      </w:r>
    </w:p>
    <w:tbl>
      <w:tblPr>
        <w:tblW w:w="6370" w:type="dxa"/>
        <w:jc w:val="center"/>
        <w:tblLayout w:type="fixed"/>
        <w:tblCellMar>
          <w:left w:w="99" w:type="dxa"/>
          <w:right w:w="99" w:type="dxa"/>
        </w:tblCellMar>
        <w:tblLook w:val="04A0" w:firstRow="1" w:lastRow="0" w:firstColumn="1" w:lastColumn="0" w:noHBand="0" w:noVBand="1"/>
      </w:tblPr>
      <w:tblGrid>
        <w:gridCol w:w="1042"/>
        <w:gridCol w:w="1191"/>
        <w:gridCol w:w="2066"/>
        <w:gridCol w:w="2071"/>
      </w:tblGrid>
      <w:tr w:rsidR="002466DB" w:rsidRPr="00A1115A" w:rsidTr="002A7D78">
        <w:trPr>
          <w:trHeight w:val="187"/>
          <w:jc w:val="center"/>
        </w:trPr>
        <w:tc>
          <w:tcPr>
            <w:tcW w:w="2233" w:type="dxa"/>
            <w:gridSpan w:val="2"/>
            <w:tcBorders>
              <w:top w:val="single" w:sz="4" w:space="0" w:color="auto"/>
              <w:left w:val="single" w:sz="4" w:space="0" w:color="auto"/>
              <w:right w:val="nil"/>
            </w:tcBorders>
            <w:shd w:val="clear" w:color="auto" w:fill="auto"/>
            <w:vAlign w:val="center"/>
            <w:hideMark/>
          </w:tcPr>
          <w:p w:rsidR="002466DB" w:rsidRPr="00863D20" w:rsidRDefault="002466DB" w:rsidP="00863D20">
            <w:pPr>
              <w:spacing w:after="0"/>
              <w:jc w:val="center"/>
              <w:rPr>
                <w:rFonts w:ascii="Arial" w:hAnsi="Arial" w:cs="Arial"/>
                <w:b/>
                <w:sz w:val="18"/>
                <w:lang w:val="en-US"/>
              </w:rPr>
            </w:pPr>
            <w:r w:rsidRPr="00863D20">
              <w:rPr>
                <w:rFonts w:ascii="Arial" w:hAnsi="Arial" w:cs="Arial"/>
                <w:b/>
                <w:sz w:val="18"/>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863D20" w:rsidRDefault="002466DB" w:rsidP="00863D20">
            <w:pPr>
              <w:spacing w:after="0"/>
              <w:jc w:val="center"/>
              <w:rPr>
                <w:rFonts w:ascii="Arial" w:hAnsi="Arial" w:cs="Arial"/>
                <w:b/>
                <w:sz w:val="18"/>
                <w:lang w:val="en-US"/>
              </w:rPr>
            </w:pPr>
            <w:r w:rsidRPr="00863D20">
              <w:rPr>
                <w:rFonts w:ascii="Arial" w:hAnsi="Arial" w:cs="Arial"/>
                <w:b/>
                <w:sz w:val="18"/>
                <w:lang w:val="en-US"/>
              </w:rPr>
              <w:t>Channel bandwidth/MPR (dB)</w:t>
            </w:r>
          </w:p>
        </w:tc>
      </w:tr>
      <w:tr w:rsidR="002466DB" w:rsidRPr="00A1115A" w:rsidTr="002A7D78">
        <w:trPr>
          <w:trHeight w:val="187"/>
          <w:jc w:val="center"/>
        </w:trPr>
        <w:tc>
          <w:tcPr>
            <w:tcW w:w="2233" w:type="dxa"/>
            <w:gridSpan w:val="2"/>
            <w:tcBorders>
              <w:left w:val="single" w:sz="4" w:space="0" w:color="auto"/>
              <w:bottom w:val="single" w:sz="4" w:space="0" w:color="auto"/>
              <w:right w:val="nil"/>
            </w:tcBorders>
            <w:shd w:val="clear" w:color="auto" w:fill="auto"/>
            <w:vAlign w:val="center"/>
            <w:hideMark/>
          </w:tcPr>
          <w:p w:rsidR="002466DB" w:rsidRPr="00863D20" w:rsidRDefault="002466DB" w:rsidP="00863D20">
            <w:pPr>
              <w:spacing w:after="0"/>
              <w:rPr>
                <w:rFonts w:ascii="Arial" w:hAnsi="Arial" w:cs="Arial"/>
                <w:b/>
                <w:sz w:val="18"/>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863D20" w:rsidRDefault="002466DB" w:rsidP="00863D20">
            <w:pPr>
              <w:spacing w:after="0"/>
              <w:rPr>
                <w:rFonts w:ascii="Arial" w:hAnsi="Arial" w:cs="Arial"/>
                <w:b/>
                <w:sz w:val="18"/>
                <w:lang w:val="en-US"/>
              </w:rPr>
            </w:pPr>
            <w:r w:rsidRPr="00863D20">
              <w:rPr>
                <w:rFonts w:ascii="Arial" w:hAnsi="Arial" w:cs="Arial"/>
                <w:b/>
                <w:sz w:val="18"/>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2466DB" w:rsidRPr="00863D20" w:rsidRDefault="002466DB" w:rsidP="00863D20">
            <w:pPr>
              <w:spacing w:after="0"/>
              <w:rPr>
                <w:rFonts w:ascii="Arial" w:hAnsi="Arial" w:cs="Arial"/>
                <w:b/>
                <w:sz w:val="18"/>
                <w:lang w:val="en-US"/>
              </w:rPr>
            </w:pPr>
            <w:r w:rsidRPr="00863D20">
              <w:rPr>
                <w:rFonts w:ascii="Arial" w:hAnsi="Arial" w:cs="Arial"/>
                <w:b/>
                <w:sz w:val="18"/>
                <w:lang w:val="en-US"/>
              </w:rPr>
              <w:t>Inner RB allocations</w:t>
            </w:r>
          </w:p>
        </w:tc>
      </w:tr>
      <w:tr w:rsidR="002466DB" w:rsidRPr="00A1115A" w:rsidTr="002A7D78">
        <w:trPr>
          <w:trHeight w:val="60"/>
          <w:jc w:val="center"/>
        </w:trPr>
        <w:tc>
          <w:tcPr>
            <w:tcW w:w="1042" w:type="dxa"/>
            <w:tcBorders>
              <w:top w:val="single" w:sz="4" w:space="0" w:color="auto"/>
              <w:left w:val="single" w:sz="4" w:space="0" w:color="auto"/>
              <w:right w:val="single" w:sz="4" w:space="0" w:color="auto"/>
            </w:tcBorders>
            <w:shd w:val="clear" w:color="auto" w:fill="auto"/>
            <w:hideMark/>
          </w:tcPr>
          <w:p w:rsidR="002466DB" w:rsidRPr="00863D20" w:rsidRDefault="002466DB" w:rsidP="00863D20">
            <w:pPr>
              <w:spacing w:after="0"/>
              <w:rPr>
                <w:rFonts w:ascii="Arial" w:hAnsi="Arial" w:cs="Arial"/>
                <w:sz w:val="18"/>
                <w:lang w:val="en-US"/>
              </w:rPr>
            </w:pPr>
            <w:r w:rsidRPr="00863D20">
              <w:rPr>
                <w:rFonts w:ascii="Arial" w:hAnsi="Arial" w:cs="Arial"/>
                <w:sz w:val="18"/>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sz w:val="18"/>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2.5</w:t>
            </w:r>
          </w:p>
        </w:tc>
      </w:tr>
      <w:tr w:rsidR="002466DB" w:rsidRPr="00A1115A" w:rsidTr="002A7D78">
        <w:trPr>
          <w:trHeight w:val="187"/>
          <w:jc w:val="center"/>
        </w:trPr>
        <w:tc>
          <w:tcPr>
            <w:tcW w:w="1042" w:type="dxa"/>
            <w:tcBorders>
              <w:left w:val="single" w:sz="4" w:space="0" w:color="auto"/>
              <w:right w:val="single" w:sz="4" w:space="0" w:color="auto"/>
            </w:tcBorders>
            <w:shd w:val="clear" w:color="auto" w:fill="auto"/>
          </w:tcPr>
          <w:p w:rsidR="002466DB" w:rsidRPr="00863D20" w:rsidRDefault="002466DB" w:rsidP="00863D20">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466DB" w:rsidRPr="00863D20" w:rsidRDefault="002466DB" w:rsidP="002A7D78">
            <w:pPr>
              <w:spacing w:after="0"/>
              <w:rPr>
                <w:rFonts w:ascii="Arial" w:hAnsi="Arial" w:cs="Arial"/>
                <w:sz w:val="18"/>
                <w:lang w:val="en-US"/>
              </w:rPr>
            </w:pPr>
            <w:r w:rsidRPr="00863D20">
              <w:rPr>
                <w:rFonts w:ascii="Arial" w:hAnsi="Arial" w:cs="Arial"/>
                <w:sz w:val="18"/>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2.5</w:t>
            </w:r>
          </w:p>
        </w:tc>
      </w:tr>
      <w:tr w:rsidR="002466DB" w:rsidRPr="00A1115A" w:rsidTr="002A7D78">
        <w:trPr>
          <w:trHeight w:val="187"/>
          <w:jc w:val="center"/>
        </w:trPr>
        <w:tc>
          <w:tcPr>
            <w:tcW w:w="1042" w:type="dxa"/>
            <w:tcBorders>
              <w:left w:val="single" w:sz="4" w:space="0" w:color="auto"/>
              <w:right w:val="single" w:sz="4" w:space="0" w:color="auto"/>
            </w:tcBorders>
            <w:shd w:val="clear" w:color="auto" w:fill="auto"/>
            <w:hideMark/>
          </w:tcPr>
          <w:p w:rsidR="002466DB" w:rsidRPr="00863D20" w:rsidRDefault="002466DB" w:rsidP="00863D20">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sz w:val="18"/>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4.5</w:t>
            </w:r>
          </w:p>
        </w:tc>
      </w:tr>
      <w:tr w:rsidR="002466DB" w:rsidRPr="00A1115A" w:rsidTr="002A7D78">
        <w:trPr>
          <w:trHeight w:val="187"/>
          <w:jc w:val="center"/>
        </w:trPr>
        <w:tc>
          <w:tcPr>
            <w:tcW w:w="1042" w:type="dxa"/>
            <w:tcBorders>
              <w:left w:val="single" w:sz="4" w:space="0" w:color="auto"/>
              <w:bottom w:val="single" w:sz="4" w:space="0" w:color="auto"/>
              <w:right w:val="single" w:sz="4" w:space="0" w:color="auto"/>
            </w:tcBorders>
            <w:shd w:val="clear" w:color="auto" w:fill="auto"/>
            <w:hideMark/>
          </w:tcPr>
          <w:p w:rsidR="002466DB" w:rsidRPr="00863D20" w:rsidRDefault="002466DB" w:rsidP="00863D20">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sz w:val="18"/>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2466DB" w:rsidRPr="00863D20" w:rsidRDefault="002466DB" w:rsidP="002A7D78">
            <w:pPr>
              <w:spacing w:after="0"/>
              <w:rPr>
                <w:rFonts w:ascii="Arial" w:hAnsi="Arial" w:cs="Arial"/>
                <w:sz w:val="18"/>
                <w:lang w:val="en-US"/>
              </w:rPr>
            </w:pPr>
            <w:r w:rsidRPr="00863D20">
              <w:rPr>
                <w:rFonts w:ascii="Arial" w:hAnsi="Arial" w:cs="Arial" w:hint="eastAsia"/>
                <w:sz w:val="18"/>
                <w:lang w:val="en-US"/>
              </w:rPr>
              <w:t>≤</w:t>
            </w:r>
            <w:r w:rsidRPr="00863D20">
              <w:rPr>
                <w:rFonts w:ascii="Arial" w:hAnsi="Arial" w:cs="Arial"/>
                <w:sz w:val="18"/>
                <w:lang w:val="en-US"/>
              </w:rPr>
              <w:t xml:space="preserve"> 7.0</w:t>
            </w:r>
          </w:p>
        </w:tc>
      </w:tr>
    </w:tbl>
    <w:p w:rsidR="002466DB" w:rsidRDefault="002466DB" w:rsidP="008740BD">
      <w:pPr>
        <w:rPr>
          <w:lang w:val="en-US" w:eastAsia="en-US"/>
        </w:rPr>
      </w:pPr>
    </w:p>
    <w:p w:rsidR="002466DB" w:rsidRPr="00CB62BE" w:rsidRDefault="00016A58" w:rsidP="002466DB">
      <w:pPr>
        <w:pStyle w:val="TH"/>
      </w:pPr>
      <w:r>
        <w:t xml:space="preserve">TR 38.785 </w:t>
      </w:r>
      <w:r w:rsidR="002466DB" w:rsidRPr="00B82E3E">
        <w:t xml:space="preserve">Table </w:t>
      </w:r>
      <w:r w:rsidR="002466DB">
        <w:t>5.2.4.2.2-3</w:t>
      </w:r>
      <w:r w:rsidR="002466DB" w:rsidRPr="00B82E3E">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156"/>
        <w:gridCol w:w="1709"/>
        <w:gridCol w:w="687"/>
        <w:gridCol w:w="1156"/>
      </w:tblGrid>
      <w:tr w:rsidR="002466DB" w:rsidRPr="00F758D8" w:rsidTr="006A3D9C">
        <w:trPr>
          <w:gridAfter w:val="1"/>
          <w:wAfter w:w="1156" w:type="dxa"/>
          <w:trHeight w:val="146"/>
          <w:jc w:val="center"/>
        </w:trPr>
        <w:tc>
          <w:tcPr>
            <w:tcW w:w="1671" w:type="dxa"/>
            <w:shd w:val="clear" w:color="auto" w:fill="auto"/>
          </w:tcPr>
          <w:p w:rsidR="002466DB" w:rsidRPr="00863D20" w:rsidRDefault="002466DB" w:rsidP="00F758D8">
            <w:pPr>
              <w:spacing w:after="0"/>
              <w:rPr>
                <w:rFonts w:ascii="Arial" w:hAnsi="Arial" w:cs="Arial"/>
                <w:b/>
                <w:sz w:val="18"/>
                <w:lang w:val="en-US"/>
              </w:rPr>
            </w:pPr>
            <w:r w:rsidRPr="00863D20">
              <w:rPr>
                <w:rFonts w:ascii="Arial" w:hAnsi="Arial" w:cs="Arial"/>
                <w:b/>
                <w:sz w:val="18"/>
                <w:lang w:val="en-US"/>
              </w:rPr>
              <w:t>Modulation</w:t>
            </w:r>
          </w:p>
        </w:tc>
        <w:tc>
          <w:tcPr>
            <w:tcW w:w="3552" w:type="dxa"/>
            <w:gridSpan w:val="3"/>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2466DB" w:rsidRPr="00F758D8" w:rsidTr="006A3D9C">
        <w:trPr>
          <w:trHeight w:val="145"/>
          <w:jc w:val="center"/>
        </w:trPr>
        <w:tc>
          <w:tcPr>
            <w:tcW w:w="2827" w:type="dxa"/>
            <w:gridSpan w:val="2"/>
            <w:shd w:val="clear" w:color="auto" w:fill="auto"/>
          </w:tcPr>
          <w:p w:rsidR="002466DB" w:rsidRPr="00F758D8" w:rsidRDefault="002466DB" w:rsidP="00F758D8">
            <w:pPr>
              <w:spacing w:after="0"/>
              <w:rPr>
                <w:rFonts w:ascii="Arial" w:hAnsi="Arial" w:cs="Arial"/>
                <w:sz w:val="18"/>
                <w:lang w:val="en-US"/>
              </w:rPr>
            </w:pPr>
          </w:p>
        </w:tc>
        <w:tc>
          <w:tcPr>
            <w:tcW w:w="1709" w:type="dxa"/>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inner</w:t>
            </w:r>
          </w:p>
        </w:tc>
        <w:tc>
          <w:tcPr>
            <w:tcW w:w="1843" w:type="dxa"/>
            <w:gridSpan w:val="2"/>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outer</w:t>
            </w:r>
          </w:p>
        </w:tc>
      </w:tr>
      <w:tr w:rsidR="002466DB" w:rsidRPr="00F758D8" w:rsidTr="006A3D9C">
        <w:trPr>
          <w:jc w:val="center"/>
        </w:trPr>
        <w:tc>
          <w:tcPr>
            <w:tcW w:w="1671" w:type="dxa"/>
            <w:vMerge w:val="restart"/>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CP-OFDM</w:t>
            </w: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QPSK</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843" w:type="dxa"/>
            <w:gridSpan w:val="2"/>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r>
      <w:tr w:rsidR="002466DB" w:rsidRPr="00F758D8" w:rsidTr="006A3D9C">
        <w:trPr>
          <w:jc w:val="center"/>
        </w:trPr>
        <w:tc>
          <w:tcPr>
            <w:tcW w:w="1671"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16QAM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843" w:type="dxa"/>
            <w:gridSpan w:val="2"/>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r>
      <w:tr w:rsidR="002466DB" w:rsidRPr="00F758D8" w:rsidTr="006A3D9C">
        <w:trPr>
          <w:jc w:val="center"/>
        </w:trPr>
        <w:tc>
          <w:tcPr>
            <w:tcW w:w="1671"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64QAM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843" w:type="dxa"/>
            <w:gridSpan w:val="2"/>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r>
      <w:tr w:rsidR="002466DB" w:rsidRPr="00F758D8" w:rsidTr="006A3D9C">
        <w:trPr>
          <w:jc w:val="center"/>
        </w:trPr>
        <w:tc>
          <w:tcPr>
            <w:tcW w:w="1671"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256QAM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843" w:type="dxa"/>
            <w:gridSpan w:val="2"/>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r>
    </w:tbl>
    <w:p w:rsidR="002466DB" w:rsidRDefault="002466DB" w:rsidP="008740BD">
      <w:pPr>
        <w:rPr>
          <w:lang w:val="en-US" w:eastAsia="en-US"/>
        </w:rPr>
      </w:pPr>
    </w:p>
    <w:p w:rsidR="002466DB" w:rsidRPr="00B82E3E" w:rsidRDefault="00016A58" w:rsidP="002466DB">
      <w:pPr>
        <w:pStyle w:val="TH"/>
      </w:pPr>
      <w:r>
        <w:t xml:space="preserve">TR 38.785 </w:t>
      </w:r>
      <w:r w:rsidR="002466DB" w:rsidRPr="00B82E3E">
        <w:t>Table 5.2.4.2.2-4: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1133"/>
        <w:gridCol w:w="1073"/>
        <w:gridCol w:w="1125"/>
        <w:gridCol w:w="1134"/>
      </w:tblGrid>
      <w:tr w:rsidR="002466DB" w:rsidRPr="00594EAF" w:rsidTr="006A3D9C">
        <w:trPr>
          <w:gridAfter w:val="1"/>
          <w:wAfter w:w="1133" w:type="dxa"/>
          <w:trHeight w:val="146"/>
          <w:jc w:val="center"/>
        </w:trPr>
        <w:tc>
          <w:tcPr>
            <w:tcW w:w="1916" w:type="dxa"/>
            <w:shd w:val="clear" w:color="auto" w:fill="auto"/>
          </w:tcPr>
          <w:p w:rsidR="002466DB" w:rsidRPr="00863D20" w:rsidRDefault="002466DB" w:rsidP="00F758D8">
            <w:pPr>
              <w:spacing w:after="0"/>
              <w:rPr>
                <w:rFonts w:ascii="Arial" w:hAnsi="Arial" w:cs="Arial"/>
                <w:b/>
                <w:sz w:val="18"/>
                <w:lang w:val="en-US"/>
              </w:rPr>
            </w:pPr>
            <w:r w:rsidRPr="00863D20">
              <w:rPr>
                <w:rFonts w:ascii="Arial" w:hAnsi="Arial" w:cs="Arial"/>
                <w:b/>
                <w:sz w:val="18"/>
                <w:lang w:val="en-US"/>
              </w:rPr>
              <w:t>Modulation</w:t>
            </w:r>
          </w:p>
        </w:tc>
        <w:tc>
          <w:tcPr>
            <w:tcW w:w="3331" w:type="dxa"/>
            <w:gridSpan w:val="3"/>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2466DB" w:rsidRPr="00594EAF" w:rsidTr="006A3D9C">
        <w:trPr>
          <w:trHeight w:val="145"/>
          <w:jc w:val="center"/>
        </w:trPr>
        <w:tc>
          <w:tcPr>
            <w:tcW w:w="3049" w:type="dxa"/>
            <w:gridSpan w:val="2"/>
            <w:shd w:val="clear" w:color="auto" w:fill="auto"/>
          </w:tcPr>
          <w:p w:rsidR="002466DB" w:rsidRPr="00F758D8" w:rsidRDefault="002466DB" w:rsidP="00F758D8">
            <w:pPr>
              <w:spacing w:after="0"/>
              <w:rPr>
                <w:rFonts w:ascii="Arial" w:hAnsi="Arial" w:cs="Arial"/>
                <w:sz w:val="18"/>
                <w:lang w:val="en-US"/>
              </w:rPr>
            </w:pPr>
          </w:p>
        </w:tc>
        <w:tc>
          <w:tcPr>
            <w:tcW w:w="1073" w:type="dxa"/>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inner</w:t>
            </w:r>
          </w:p>
        </w:tc>
        <w:tc>
          <w:tcPr>
            <w:tcW w:w="1124" w:type="dxa"/>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Outer</w:t>
            </w:r>
            <w:r w:rsidRPr="00863D20">
              <w:rPr>
                <w:rFonts w:ascii="Arial" w:hAnsi="Arial" w:cs="Arial"/>
                <w:b/>
                <w:sz w:val="18"/>
                <w:vertAlign w:val="superscript"/>
                <w:lang w:val="en-US"/>
              </w:rPr>
              <w:t>1</w:t>
            </w:r>
          </w:p>
        </w:tc>
        <w:tc>
          <w:tcPr>
            <w:tcW w:w="1134" w:type="dxa"/>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Outer</w:t>
            </w:r>
            <w:r w:rsidRPr="00863D20">
              <w:rPr>
                <w:rFonts w:ascii="Arial" w:hAnsi="Arial" w:cs="Arial"/>
                <w:b/>
                <w:sz w:val="18"/>
                <w:vertAlign w:val="superscript"/>
                <w:lang w:val="en-US"/>
              </w:rPr>
              <w:t>2</w:t>
            </w:r>
          </w:p>
        </w:tc>
      </w:tr>
      <w:tr w:rsidR="002466DB" w:rsidRPr="00594EAF" w:rsidTr="006A3D9C">
        <w:trPr>
          <w:jc w:val="center"/>
        </w:trPr>
        <w:tc>
          <w:tcPr>
            <w:tcW w:w="1916" w:type="dxa"/>
            <w:vMerge w:val="restart"/>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CP-OFDM</w:t>
            </w:r>
          </w:p>
        </w:tc>
        <w:tc>
          <w:tcPr>
            <w:tcW w:w="1133"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QPSK</w:t>
            </w:r>
          </w:p>
        </w:tc>
        <w:tc>
          <w:tcPr>
            <w:tcW w:w="107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12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134" w:type="dxa"/>
          </w:tcPr>
          <w:p w:rsidR="002466DB" w:rsidRPr="00F758D8" w:rsidRDefault="002466DB" w:rsidP="00F758D8">
            <w:pPr>
              <w:spacing w:after="0"/>
              <w:jc w:val="center"/>
              <w:rPr>
                <w:rFonts w:ascii="Arial" w:hAnsi="Arial" w:cs="Arial"/>
                <w:sz w:val="18"/>
                <w:lang w:val="en-US" w:eastAsia="ko-KR"/>
              </w:rPr>
            </w:pPr>
            <w:r w:rsidRPr="00F758D8">
              <w:rPr>
                <w:rFonts w:ascii="Arial" w:hAnsi="Arial" w:cs="Arial"/>
                <w:sz w:val="18"/>
                <w:lang w:val="en-US"/>
              </w:rPr>
              <w:t>≤ [</w:t>
            </w:r>
            <w:r w:rsidRPr="00F758D8">
              <w:rPr>
                <w:rFonts w:ascii="Arial" w:hAnsi="Arial" w:cs="Arial"/>
                <w:sz w:val="18"/>
                <w:lang w:val="en-US" w:eastAsia="ko-KR"/>
              </w:rPr>
              <w:t>3.0]</w:t>
            </w:r>
          </w:p>
        </w:tc>
      </w:tr>
      <w:tr w:rsidR="002466DB" w:rsidRPr="00594EAF" w:rsidTr="006A3D9C">
        <w:trPr>
          <w:jc w:val="center"/>
        </w:trPr>
        <w:tc>
          <w:tcPr>
            <w:tcW w:w="1916" w:type="dxa"/>
            <w:vMerge/>
            <w:shd w:val="clear" w:color="auto" w:fill="auto"/>
          </w:tcPr>
          <w:p w:rsidR="002466DB" w:rsidRPr="00F758D8" w:rsidRDefault="002466DB" w:rsidP="00F758D8">
            <w:pPr>
              <w:spacing w:after="0"/>
              <w:rPr>
                <w:rFonts w:ascii="Arial" w:hAnsi="Arial" w:cs="Arial"/>
                <w:sz w:val="18"/>
                <w:lang w:val="en-US"/>
              </w:rPr>
            </w:pPr>
          </w:p>
        </w:tc>
        <w:tc>
          <w:tcPr>
            <w:tcW w:w="1133"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16QAM</w:t>
            </w:r>
          </w:p>
        </w:tc>
        <w:tc>
          <w:tcPr>
            <w:tcW w:w="107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12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134"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3.0]</w:t>
            </w:r>
          </w:p>
        </w:tc>
      </w:tr>
      <w:tr w:rsidR="002466DB" w:rsidRPr="00594EAF" w:rsidTr="006A3D9C">
        <w:trPr>
          <w:jc w:val="center"/>
        </w:trPr>
        <w:tc>
          <w:tcPr>
            <w:tcW w:w="1916" w:type="dxa"/>
            <w:vMerge/>
            <w:shd w:val="clear" w:color="auto" w:fill="auto"/>
          </w:tcPr>
          <w:p w:rsidR="002466DB" w:rsidRPr="00F758D8" w:rsidRDefault="002466DB" w:rsidP="00F758D8">
            <w:pPr>
              <w:spacing w:after="0"/>
              <w:rPr>
                <w:rFonts w:ascii="Arial" w:hAnsi="Arial" w:cs="Arial"/>
                <w:sz w:val="18"/>
                <w:lang w:val="en-US"/>
              </w:rPr>
            </w:pPr>
          </w:p>
        </w:tc>
        <w:tc>
          <w:tcPr>
            <w:tcW w:w="1133"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64QAM</w:t>
            </w:r>
          </w:p>
        </w:tc>
        <w:tc>
          <w:tcPr>
            <w:tcW w:w="107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[1.0]</w:t>
            </w:r>
          </w:p>
        </w:tc>
        <w:tc>
          <w:tcPr>
            <w:tcW w:w="112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134"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3.0]</w:t>
            </w:r>
          </w:p>
        </w:tc>
      </w:tr>
      <w:tr w:rsidR="002466DB" w:rsidRPr="00594EAF" w:rsidTr="006A3D9C">
        <w:trPr>
          <w:jc w:val="center"/>
        </w:trPr>
        <w:tc>
          <w:tcPr>
            <w:tcW w:w="1916" w:type="dxa"/>
            <w:vMerge/>
            <w:shd w:val="clear" w:color="auto" w:fill="auto"/>
          </w:tcPr>
          <w:p w:rsidR="002466DB" w:rsidRPr="00F758D8" w:rsidRDefault="002466DB" w:rsidP="00F758D8">
            <w:pPr>
              <w:spacing w:after="0"/>
              <w:rPr>
                <w:rFonts w:ascii="Arial" w:hAnsi="Arial" w:cs="Arial"/>
                <w:sz w:val="18"/>
                <w:lang w:val="en-US"/>
              </w:rPr>
            </w:pPr>
          </w:p>
        </w:tc>
        <w:tc>
          <w:tcPr>
            <w:tcW w:w="1133"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256QAM</w:t>
            </w:r>
          </w:p>
        </w:tc>
        <w:tc>
          <w:tcPr>
            <w:tcW w:w="1073"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12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[2.0]</w:t>
            </w:r>
          </w:p>
        </w:tc>
        <w:tc>
          <w:tcPr>
            <w:tcW w:w="1134"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3.0]</w:t>
            </w:r>
          </w:p>
        </w:tc>
      </w:tr>
    </w:tbl>
    <w:p w:rsidR="002466DB" w:rsidRDefault="002466DB" w:rsidP="008740BD">
      <w:pPr>
        <w:rPr>
          <w:lang w:val="en-US" w:eastAsia="en-US"/>
        </w:rPr>
      </w:pPr>
    </w:p>
    <w:p w:rsidR="002466DB" w:rsidRPr="002466DB" w:rsidRDefault="002466DB" w:rsidP="002466DB">
      <w:pPr>
        <w:pStyle w:val="Heading4"/>
        <w:rPr>
          <w:lang w:eastAsia="en-US"/>
        </w:rPr>
      </w:pPr>
      <w:r>
        <w:rPr>
          <w:lang w:eastAsia="en-US"/>
        </w:rPr>
        <w:t>PC2 MPR for single carrier vs intra-band con-current operation</w:t>
      </w:r>
    </w:p>
    <w:p w:rsidR="00016A58" w:rsidRDefault="00016A58" w:rsidP="00016A58">
      <w:pPr>
        <w:rPr>
          <w:lang w:val="en-US" w:eastAsia="en-US"/>
        </w:rPr>
      </w:pPr>
      <w:r>
        <w:rPr>
          <w:lang w:val="en-US" w:eastAsia="en-US"/>
        </w:rPr>
        <w:t>Tables below list the MPR for PC2 NR V2X and tentative values for intra-band con-current operation</w:t>
      </w:r>
      <w:r>
        <w:rPr>
          <w:rFonts w:hint="eastAsia"/>
          <w:lang w:val="en-US"/>
        </w:rPr>
        <w:t>.</w:t>
      </w:r>
    </w:p>
    <w:p w:rsidR="002466DB" w:rsidRPr="00B82E3E" w:rsidRDefault="00016A58" w:rsidP="00B82E3E">
      <w:pPr>
        <w:pStyle w:val="TH"/>
      </w:pPr>
      <w:r>
        <w:t xml:space="preserve">TR 38.785 </w:t>
      </w:r>
      <w:r w:rsidR="002466DB" w:rsidRPr="00B82E3E">
        <w:t>Table 5.1.2.2.1-1: Maximum Power Reduction (MPR) for power class 2 V2X (Contiguous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2466DB" w:rsidRPr="002A7D78" w:rsidTr="006A1FD6">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2466DB" w:rsidRPr="002A7D78" w:rsidRDefault="002466DB" w:rsidP="002A7D78">
            <w:pPr>
              <w:spacing w:after="0"/>
              <w:rPr>
                <w:rFonts w:ascii="Arial" w:hAnsi="Arial" w:cs="Arial"/>
                <w:b/>
                <w:sz w:val="18"/>
                <w:lang w:val="en-US"/>
              </w:rPr>
            </w:pPr>
            <w:r w:rsidRPr="002A7D78">
              <w:rPr>
                <w:rFonts w:ascii="Arial" w:hAnsi="Arial" w:cs="Arial"/>
                <w:b/>
                <w:sz w:val="18"/>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b/>
                <w:sz w:val="18"/>
                <w:lang w:val="en-US"/>
              </w:rPr>
            </w:pPr>
            <w:r w:rsidRPr="002A7D78">
              <w:rPr>
                <w:rFonts w:ascii="Arial" w:hAnsi="Arial" w:cs="Arial"/>
                <w:b/>
                <w:sz w:val="18"/>
                <w:lang w:val="en-US"/>
              </w:rPr>
              <w:t>Channel bandwidth/MPR (dB)</w:t>
            </w:r>
          </w:p>
        </w:tc>
      </w:tr>
      <w:tr w:rsidR="002466DB" w:rsidRPr="002A7D78" w:rsidTr="006A1FD6">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2466DB" w:rsidRPr="002A7D78" w:rsidRDefault="002466DB" w:rsidP="002A7D78">
            <w:pPr>
              <w:spacing w:after="0"/>
              <w:rPr>
                <w:rFonts w:ascii="Arial" w:hAnsi="Arial" w:cs="Arial"/>
                <w:b/>
                <w:sz w:val="18"/>
                <w:lang w:val="en-US"/>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jc w:val="center"/>
              <w:rPr>
                <w:rFonts w:ascii="Arial" w:hAnsi="Arial" w:cs="Arial"/>
                <w:b/>
                <w:sz w:val="18"/>
                <w:lang w:val="en-US"/>
              </w:rPr>
            </w:pPr>
            <w:r w:rsidRPr="002A7D78">
              <w:rPr>
                <w:rFonts w:ascii="Arial" w:hAnsi="Arial" w:cs="Arial"/>
                <w:b/>
                <w:sz w:val="18"/>
                <w:lang w:val="en-US"/>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2466DB" w:rsidRPr="002A7D78" w:rsidRDefault="002466DB" w:rsidP="002A7D78">
            <w:pPr>
              <w:spacing w:after="0"/>
              <w:jc w:val="center"/>
              <w:rPr>
                <w:rFonts w:ascii="Arial" w:hAnsi="Arial" w:cs="Arial"/>
                <w:b/>
                <w:sz w:val="18"/>
                <w:lang w:val="en-US"/>
              </w:rPr>
            </w:pPr>
            <w:r w:rsidRPr="002A7D78">
              <w:rPr>
                <w:rFonts w:ascii="Arial" w:hAnsi="Arial" w:cs="Arial"/>
                <w:b/>
                <w:sz w:val="18"/>
                <w:lang w:val="en-US"/>
              </w:rPr>
              <w:t>Inner RB allocations</w:t>
            </w:r>
          </w:p>
        </w:tc>
      </w:tr>
      <w:tr w:rsidR="002466DB" w:rsidRPr="002A7D78" w:rsidTr="006A1FD6">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87716F" w:rsidRDefault="002466DB" w:rsidP="006A1FD6">
            <w:pPr>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 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 2.5</w:t>
            </w:r>
          </w:p>
        </w:tc>
      </w:tr>
      <w:tr w:rsidR="002466DB" w:rsidRPr="002A7D78" w:rsidTr="006A1FD6">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66DB" w:rsidRPr="0087716F" w:rsidRDefault="002466DB" w:rsidP="006A1FD6">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16QAM</w:t>
            </w:r>
          </w:p>
        </w:tc>
        <w:tc>
          <w:tcPr>
            <w:tcW w:w="2067" w:type="dxa"/>
            <w:vMerge/>
            <w:tcBorders>
              <w:left w:val="single" w:sz="4" w:space="0" w:color="auto"/>
              <w:bottom w:val="single" w:sz="4" w:space="0" w:color="auto"/>
              <w:right w:val="single" w:sz="4" w:space="0" w:color="auto"/>
            </w:tcBorders>
            <w:shd w:val="clear" w:color="auto" w:fill="auto"/>
            <w:vAlign w:val="center"/>
          </w:tcPr>
          <w:p w:rsidR="002466DB" w:rsidRPr="002A7D78" w:rsidRDefault="002466DB" w:rsidP="002A7D78">
            <w:pPr>
              <w:spacing w:after="0"/>
              <w:rPr>
                <w:rFonts w:ascii="Arial" w:hAnsi="Arial" w:cs="Arial"/>
                <w:sz w:val="18"/>
                <w:lang w:val="en-US"/>
              </w:rPr>
            </w:pPr>
          </w:p>
        </w:tc>
        <w:tc>
          <w:tcPr>
            <w:tcW w:w="2070" w:type="dxa"/>
            <w:vMerge/>
            <w:tcBorders>
              <w:left w:val="single" w:sz="4" w:space="0" w:color="auto"/>
              <w:bottom w:val="single" w:sz="4" w:space="0" w:color="auto"/>
              <w:right w:val="single" w:sz="4" w:space="0" w:color="auto"/>
            </w:tcBorders>
            <w:shd w:val="clear" w:color="auto" w:fill="auto"/>
            <w:vAlign w:val="center"/>
          </w:tcPr>
          <w:p w:rsidR="002466DB" w:rsidRPr="002A7D78" w:rsidRDefault="002466DB" w:rsidP="002A7D78">
            <w:pPr>
              <w:spacing w:after="0"/>
              <w:rPr>
                <w:rFonts w:ascii="Arial" w:hAnsi="Arial" w:cs="Arial"/>
                <w:sz w:val="18"/>
                <w:lang w:val="en-US"/>
              </w:rPr>
            </w:pPr>
          </w:p>
        </w:tc>
      </w:tr>
      <w:tr w:rsidR="002466DB" w:rsidRPr="002A7D78" w:rsidTr="006A1FD6">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466DB" w:rsidRPr="0087716F" w:rsidRDefault="002466DB" w:rsidP="006A1FD6">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 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 4.5</w:t>
            </w:r>
          </w:p>
        </w:tc>
      </w:tr>
      <w:tr w:rsidR="002466DB" w:rsidRPr="002A7D78" w:rsidTr="006A1FD6">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466DB" w:rsidRPr="0087716F" w:rsidRDefault="002466DB" w:rsidP="006A1FD6">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466DB" w:rsidRPr="002A7D78" w:rsidRDefault="002466DB" w:rsidP="002A7D78">
            <w:pPr>
              <w:spacing w:after="0"/>
              <w:rPr>
                <w:rFonts w:ascii="Arial" w:hAnsi="Arial" w:cs="Arial"/>
                <w:sz w:val="18"/>
                <w:lang w:val="en-US"/>
              </w:rPr>
            </w:pPr>
            <w:r w:rsidRPr="002A7D78">
              <w:rPr>
                <w:rFonts w:ascii="Arial" w:hAnsi="Arial" w:cs="Arial"/>
                <w:sz w:val="18"/>
                <w:lang w:val="en-US"/>
              </w:rPr>
              <w:t>≤ 7.0</w:t>
            </w:r>
          </w:p>
        </w:tc>
      </w:tr>
    </w:tbl>
    <w:p w:rsidR="002466DB" w:rsidRDefault="002466DB" w:rsidP="008740BD">
      <w:pPr>
        <w:rPr>
          <w:lang w:val="en-US" w:eastAsia="en-US"/>
        </w:rPr>
      </w:pPr>
    </w:p>
    <w:p w:rsidR="002466DB" w:rsidRPr="00CB62BE" w:rsidRDefault="00016A58" w:rsidP="002466DB">
      <w:pPr>
        <w:pStyle w:val="TH"/>
      </w:pPr>
      <w:r>
        <w:t xml:space="preserve">TR 38.785 </w:t>
      </w:r>
      <w:r w:rsidR="002466DB" w:rsidRPr="00B82E3E">
        <w:t xml:space="preserve">Table </w:t>
      </w:r>
      <w:r w:rsidR="002466DB">
        <w:t>5.2.4.2.2-5</w:t>
      </w:r>
      <w:r w:rsidR="002466DB" w:rsidRPr="00B82E3E">
        <w:t>: Contiguous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156"/>
        <w:gridCol w:w="1709"/>
        <w:gridCol w:w="687"/>
        <w:gridCol w:w="1156"/>
      </w:tblGrid>
      <w:tr w:rsidR="002466DB" w:rsidRPr="00F758D8" w:rsidTr="006A3D9C">
        <w:trPr>
          <w:gridAfter w:val="1"/>
          <w:wAfter w:w="1156" w:type="dxa"/>
          <w:trHeight w:val="146"/>
          <w:jc w:val="center"/>
        </w:trPr>
        <w:tc>
          <w:tcPr>
            <w:tcW w:w="1530" w:type="dxa"/>
            <w:shd w:val="clear" w:color="auto" w:fill="auto"/>
          </w:tcPr>
          <w:p w:rsidR="002466DB" w:rsidRPr="00863D20" w:rsidRDefault="002466DB" w:rsidP="00F758D8">
            <w:pPr>
              <w:spacing w:after="0"/>
              <w:rPr>
                <w:rFonts w:ascii="Arial" w:hAnsi="Arial" w:cs="Arial"/>
                <w:b/>
                <w:sz w:val="18"/>
                <w:lang w:val="en-US"/>
              </w:rPr>
            </w:pPr>
            <w:r w:rsidRPr="00863D20">
              <w:rPr>
                <w:rFonts w:ascii="Arial" w:hAnsi="Arial" w:cs="Arial"/>
                <w:b/>
                <w:sz w:val="18"/>
                <w:lang w:val="en-US"/>
              </w:rPr>
              <w:t>Modulation</w:t>
            </w:r>
          </w:p>
        </w:tc>
        <w:tc>
          <w:tcPr>
            <w:tcW w:w="3552" w:type="dxa"/>
            <w:gridSpan w:val="3"/>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2466DB" w:rsidRPr="00F758D8" w:rsidTr="006A3D9C">
        <w:trPr>
          <w:trHeight w:val="145"/>
          <w:jc w:val="center"/>
        </w:trPr>
        <w:tc>
          <w:tcPr>
            <w:tcW w:w="2686" w:type="dxa"/>
            <w:gridSpan w:val="2"/>
            <w:shd w:val="clear" w:color="auto" w:fill="auto"/>
          </w:tcPr>
          <w:p w:rsidR="002466DB" w:rsidRPr="00F758D8" w:rsidRDefault="002466DB" w:rsidP="00F758D8">
            <w:pPr>
              <w:spacing w:after="0"/>
              <w:rPr>
                <w:rFonts w:ascii="Arial" w:hAnsi="Arial" w:cs="Arial"/>
                <w:sz w:val="18"/>
                <w:lang w:val="en-US"/>
              </w:rPr>
            </w:pP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inner</w:t>
            </w:r>
          </w:p>
        </w:tc>
        <w:tc>
          <w:tcPr>
            <w:tcW w:w="1843" w:type="dxa"/>
            <w:gridSpan w:val="2"/>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outer</w:t>
            </w:r>
          </w:p>
        </w:tc>
      </w:tr>
      <w:tr w:rsidR="002466DB" w:rsidRPr="00F758D8" w:rsidTr="006A3D9C">
        <w:trPr>
          <w:jc w:val="center"/>
        </w:trPr>
        <w:tc>
          <w:tcPr>
            <w:tcW w:w="1530" w:type="dxa"/>
            <w:vMerge w:val="restart"/>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CP-OFDM</w:t>
            </w: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QPSK</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[1.5]</w:t>
            </w:r>
          </w:p>
        </w:tc>
        <w:tc>
          <w:tcPr>
            <w:tcW w:w="1843" w:type="dxa"/>
            <w:gridSpan w:val="2"/>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[3.5]</w:t>
            </w:r>
          </w:p>
        </w:tc>
      </w:tr>
      <w:tr w:rsidR="002466DB" w:rsidRPr="00F758D8" w:rsidTr="006A3D9C">
        <w:trPr>
          <w:jc w:val="center"/>
        </w:trPr>
        <w:tc>
          <w:tcPr>
            <w:tcW w:w="1530"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16QAM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[2.0]</w:t>
            </w:r>
          </w:p>
        </w:tc>
        <w:tc>
          <w:tcPr>
            <w:tcW w:w="1843" w:type="dxa"/>
            <w:gridSpan w:val="2"/>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[3.5]</w:t>
            </w:r>
          </w:p>
        </w:tc>
      </w:tr>
      <w:tr w:rsidR="002466DB" w:rsidRPr="00F758D8" w:rsidTr="006A3D9C">
        <w:trPr>
          <w:jc w:val="center"/>
        </w:trPr>
        <w:tc>
          <w:tcPr>
            <w:tcW w:w="1530"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64QAM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[3.0]</w:t>
            </w:r>
          </w:p>
        </w:tc>
        <w:tc>
          <w:tcPr>
            <w:tcW w:w="1843" w:type="dxa"/>
            <w:gridSpan w:val="2"/>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[3.5]</w:t>
            </w:r>
          </w:p>
        </w:tc>
      </w:tr>
      <w:tr w:rsidR="002466DB" w:rsidRPr="00F758D8" w:rsidTr="006A3D9C">
        <w:trPr>
          <w:jc w:val="center"/>
        </w:trPr>
        <w:tc>
          <w:tcPr>
            <w:tcW w:w="1530" w:type="dxa"/>
            <w:vMerge/>
            <w:shd w:val="clear" w:color="auto" w:fill="auto"/>
          </w:tcPr>
          <w:p w:rsidR="002466DB" w:rsidRPr="00F758D8" w:rsidRDefault="002466DB" w:rsidP="00F758D8">
            <w:pPr>
              <w:spacing w:after="0"/>
              <w:rPr>
                <w:rFonts w:ascii="Arial" w:hAnsi="Arial" w:cs="Arial"/>
                <w:sz w:val="18"/>
                <w:lang w:val="en-US"/>
              </w:rPr>
            </w:pPr>
          </w:p>
        </w:tc>
        <w:tc>
          <w:tcPr>
            <w:tcW w:w="1156"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256QAM</w:t>
            </w:r>
          </w:p>
        </w:tc>
        <w:tc>
          <w:tcPr>
            <w:tcW w:w="1709"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[5.0]</w:t>
            </w:r>
          </w:p>
        </w:tc>
        <w:tc>
          <w:tcPr>
            <w:tcW w:w="1843" w:type="dxa"/>
            <w:gridSpan w:val="2"/>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[5.0]</w:t>
            </w:r>
          </w:p>
        </w:tc>
      </w:tr>
    </w:tbl>
    <w:p w:rsidR="002466DB" w:rsidRDefault="002466DB" w:rsidP="008740BD">
      <w:pPr>
        <w:rPr>
          <w:lang w:val="en-US" w:eastAsia="en-US"/>
        </w:rPr>
      </w:pPr>
    </w:p>
    <w:p w:rsidR="002466DB" w:rsidRPr="00B82E3E" w:rsidRDefault="00016A58" w:rsidP="002466DB">
      <w:pPr>
        <w:pStyle w:val="TH"/>
      </w:pPr>
      <w:r>
        <w:t xml:space="preserve">TR 38.785 </w:t>
      </w:r>
      <w:r w:rsidR="002466DB" w:rsidRPr="00B82E3E">
        <w:t>Table 5.2.4.2.2-6: Non-contiguous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97"/>
        <w:gridCol w:w="1134"/>
        <w:gridCol w:w="1189"/>
        <w:gridCol w:w="1199"/>
      </w:tblGrid>
      <w:tr w:rsidR="002466DB" w:rsidRPr="00F758D8" w:rsidTr="006A3D9C">
        <w:trPr>
          <w:gridAfter w:val="1"/>
          <w:wAfter w:w="1197" w:type="dxa"/>
          <w:trHeight w:val="164"/>
          <w:jc w:val="center"/>
        </w:trPr>
        <w:tc>
          <w:tcPr>
            <w:tcW w:w="1551" w:type="dxa"/>
            <w:shd w:val="clear" w:color="auto" w:fill="auto"/>
          </w:tcPr>
          <w:p w:rsidR="002466DB" w:rsidRPr="00863D20" w:rsidRDefault="002466DB" w:rsidP="00F758D8">
            <w:pPr>
              <w:spacing w:after="0"/>
              <w:rPr>
                <w:rFonts w:ascii="Arial" w:hAnsi="Arial" w:cs="Arial"/>
                <w:b/>
                <w:sz w:val="18"/>
                <w:lang w:val="en-US"/>
              </w:rPr>
            </w:pPr>
            <w:r w:rsidRPr="00863D20">
              <w:rPr>
                <w:rFonts w:ascii="Arial" w:hAnsi="Arial" w:cs="Arial"/>
                <w:b/>
                <w:sz w:val="18"/>
                <w:lang w:val="en-US"/>
              </w:rPr>
              <w:t>Modulation</w:t>
            </w:r>
          </w:p>
        </w:tc>
        <w:tc>
          <w:tcPr>
            <w:tcW w:w="3520" w:type="dxa"/>
            <w:gridSpan w:val="3"/>
            <w:shd w:val="clear" w:color="auto" w:fill="auto"/>
          </w:tcPr>
          <w:p w:rsidR="002466DB" w:rsidRPr="00863D20" w:rsidRDefault="002466DB" w:rsidP="00F758D8">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2466DB" w:rsidRPr="00F758D8" w:rsidTr="006A3D9C">
        <w:trPr>
          <w:trHeight w:val="163"/>
          <w:jc w:val="center"/>
        </w:trPr>
        <w:tc>
          <w:tcPr>
            <w:tcW w:w="2748" w:type="dxa"/>
            <w:gridSpan w:val="2"/>
            <w:shd w:val="clear" w:color="auto" w:fill="auto"/>
          </w:tcPr>
          <w:p w:rsidR="002466DB" w:rsidRPr="00F758D8" w:rsidRDefault="002466DB" w:rsidP="00F758D8">
            <w:pPr>
              <w:spacing w:after="0"/>
              <w:rPr>
                <w:rFonts w:ascii="Arial" w:hAnsi="Arial" w:cs="Arial"/>
                <w:sz w:val="18"/>
                <w:lang w:val="en-US"/>
              </w:rPr>
            </w:pPr>
          </w:p>
        </w:tc>
        <w:tc>
          <w:tcPr>
            <w:tcW w:w="113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inner</w:t>
            </w:r>
          </w:p>
        </w:tc>
        <w:tc>
          <w:tcPr>
            <w:tcW w:w="1187"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Outer</w:t>
            </w:r>
            <w:r w:rsidRPr="00F758D8">
              <w:rPr>
                <w:rFonts w:ascii="Arial" w:hAnsi="Arial" w:cs="Arial"/>
                <w:sz w:val="18"/>
                <w:vertAlign w:val="superscript"/>
                <w:lang w:val="en-US"/>
              </w:rPr>
              <w:t>1</w:t>
            </w:r>
          </w:p>
        </w:tc>
        <w:tc>
          <w:tcPr>
            <w:tcW w:w="1199"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Outer</w:t>
            </w:r>
            <w:r w:rsidRPr="00F758D8">
              <w:rPr>
                <w:rFonts w:ascii="Arial" w:hAnsi="Arial" w:cs="Arial"/>
                <w:sz w:val="18"/>
                <w:vertAlign w:val="superscript"/>
                <w:lang w:val="en-US"/>
              </w:rPr>
              <w:t>2</w:t>
            </w:r>
          </w:p>
        </w:tc>
      </w:tr>
      <w:tr w:rsidR="002466DB" w:rsidRPr="00F758D8" w:rsidTr="006A3D9C">
        <w:trPr>
          <w:trHeight w:val="252"/>
          <w:jc w:val="center"/>
        </w:trPr>
        <w:tc>
          <w:tcPr>
            <w:tcW w:w="1551" w:type="dxa"/>
            <w:vMerge w:val="restart"/>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CP-OFDM</w:t>
            </w:r>
          </w:p>
        </w:tc>
        <w:tc>
          <w:tcPr>
            <w:tcW w:w="1197"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QPSK</w:t>
            </w:r>
          </w:p>
        </w:tc>
        <w:tc>
          <w:tcPr>
            <w:tcW w:w="113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[2.0]</w:t>
            </w:r>
          </w:p>
        </w:tc>
        <w:tc>
          <w:tcPr>
            <w:tcW w:w="1187"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[4.0]</w:t>
            </w:r>
          </w:p>
        </w:tc>
        <w:tc>
          <w:tcPr>
            <w:tcW w:w="1199" w:type="dxa"/>
          </w:tcPr>
          <w:p w:rsidR="002466DB" w:rsidRPr="00F758D8" w:rsidRDefault="002466DB" w:rsidP="00F758D8">
            <w:pPr>
              <w:spacing w:after="0"/>
              <w:jc w:val="center"/>
              <w:rPr>
                <w:rFonts w:ascii="Arial" w:hAnsi="Arial" w:cs="Arial"/>
                <w:sz w:val="18"/>
                <w:lang w:val="en-US" w:eastAsia="ko-KR"/>
              </w:rPr>
            </w:pPr>
            <w:r w:rsidRPr="00F758D8">
              <w:rPr>
                <w:rFonts w:ascii="Arial" w:hAnsi="Arial" w:cs="Arial"/>
                <w:sz w:val="18"/>
                <w:lang w:val="en-US"/>
              </w:rPr>
              <w:t>≤ [</w:t>
            </w:r>
            <w:r w:rsidRPr="00F758D8">
              <w:rPr>
                <w:rFonts w:ascii="Arial" w:hAnsi="Arial" w:cs="Arial"/>
                <w:sz w:val="18"/>
                <w:lang w:val="en-US" w:eastAsia="ko-KR"/>
              </w:rPr>
              <w:t>6.0]</w:t>
            </w:r>
          </w:p>
        </w:tc>
      </w:tr>
      <w:tr w:rsidR="002466DB" w:rsidRPr="00F758D8" w:rsidTr="006A3D9C">
        <w:trPr>
          <w:trHeight w:val="269"/>
          <w:jc w:val="center"/>
        </w:trPr>
        <w:tc>
          <w:tcPr>
            <w:tcW w:w="1551" w:type="dxa"/>
            <w:vMerge/>
            <w:shd w:val="clear" w:color="auto" w:fill="auto"/>
          </w:tcPr>
          <w:p w:rsidR="002466DB" w:rsidRPr="00F758D8" w:rsidRDefault="002466DB" w:rsidP="00F758D8">
            <w:pPr>
              <w:spacing w:after="0"/>
              <w:rPr>
                <w:rFonts w:ascii="Arial" w:hAnsi="Arial" w:cs="Arial"/>
                <w:sz w:val="18"/>
                <w:lang w:val="en-US"/>
              </w:rPr>
            </w:pPr>
          </w:p>
        </w:tc>
        <w:tc>
          <w:tcPr>
            <w:tcW w:w="1197"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16QAM</w:t>
            </w:r>
          </w:p>
        </w:tc>
        <w:tc>
          <w:tcPr>
            <w:tcW w:w="113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[2.5]</w:t>
            </w:r>
          </w:p>
        </w:tc>
        <w:tc>
          <w:tcPr>
            <w:tcW w:w="1187"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[4.0]</w:t>
            </w:r>
          </w:p>
        </w:tc>
        <w:tc>
          <w:tcPr>
            <w:tcW w:w="1199"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6.0]</w:t>
            </w:r>
          </w:p>
        </w:tc>
      </w:tr>
      <w:tr w:rsidR="002466DB" w:rsidRPr="00F758D8" w:rsidTr="006A3D9C">
        <w:trPr>
          <w:trHeight w:val="269"/>
          <w:jc w:val="center"/>
        </w:trPr>
        <w:tc>
          <w:tcPr>
            <w:tcW w:w="1551" w:type="dxa"/>
            <w:vMerge/>
            <w:shd w:val="clear" w:color="auto" w:fill="auto"/>
          </w:tcPr>
          <w:p w:rsidR="002466DB" w:rsidRPr="00F758D8" w:rsidRDefault="002466DB" w:rsidP="00F758D8">
            <w:pPr>
              <w:spacing w:after="0"/>
              <w:rPr>
                <w:rFonts w:ascii="Arial" w:hAnsi="Arial" w:cs="Arial"/>
                <w:sz w:val="18"/>
                <w:lang w:val="en-US"/>
              </w:rPr>
            </w:pPr>
          </w:p>
        </w:tc>
        <w:tc>
          <w:tcPr>
            <w:tcW w:w="1197"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64QAM</w:t>
            </w:r>
          </w:p>
        </w:tc>
        <w:tc>
          <w:tcPr>
            <w:tcW w:w="113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[3.5]</w:t>
            </w:r>
          </w:p>
        </w:tc>
        <w:tc>
          <w:tcPr>
            <w:tcW w:w="1187"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[4.5]</w:t>
            </w:r>
          </w:p>
        </w:tc>
        <w:tc>
          <w:tcPr>
            <w:tcW w:w="1199"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6.0]</w:t>
            </w:r>
          </w:p>
        </w:tc>
      </w:tr>
      <w:tr w:rsidR="002466DB" w:rsidRPr="00F758D8" w:rsidTr="006A3D9C">
        <w:trPr>
          <w:trHeight w:val="269"/>
          <w:jc w:val="center"/>
        </w:trPr>
        <w:tc>
          <w:tcPr>
            <w:tcW w:w="1551" w:type="dxa"/>
            <w:vMerge/>
            <w:shd w:val="clear" w:color="auto" w:fill="auto"/>
          </w:tcPr>
          <w:p w:rsidR="002466DB" w:rsidRPr="00F758D8" w:rsidRDefault="002466DB" w:rsidP="00F758D8">
            <w:pPr>
              <w:spacing w:after="0"/>
              <w:rPr>
                <w:rFonts w:ascii="Arial" w:hAnsi="Arial" w:cs="Arial"/>
                <w:sz w:val="18"/>
                <w:lang w:val="en-US"/>
              </w:rPr>
            </w:pPr>
          </w:p>
        </w:tc>
        <w:tc>
          <w:tcPr>
            <w:tcW w:w="1197" w:type="dxa"/>
            <w:shd w:val="clear" w:color="auto" w:fill="auto"/>
          </w:tcPr>
          <w:p w:rsidR="002466DB" w:rsidRPr="00F758D8" w:rsidRDefault="002466DB" w:rsidP="00F758D8">
            <w:pPr>
              <w:spacing w:after="0"/>
              <w:rPr>
                <w:rFonts w:ascii="Arial" w:hAnsi="Arial" w:cs="Arial"/>
                <w:sz w:val="18"/>
                <w:lang w:val="en-US"/>
              </w:rPr>
            </w:pPr>
            <w:r w:rsidRPr="00F758D8">
              <w:rPr>
                <w:rFonts w:ascii="Arial" w:hAnsi="Arial" w:cs="Arial"/>
                <w:sz w:val="18"/>
                <w:lang w:val="en-US"/>
              </w:rPr>
              <w:t>256QAM</w:t>
            </w:r>
          </w:p>
        </w:tc>
        <w:tc>
          <w:tcPr>
            <w:tcW w:w="1134"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[4.5]</w:t>
            </w:r>
          </w:p>
        </w:tc>
        <w:tc>
          <w:tcPr>
            <w:tcW w:w="1187" w:type="dxa"/>
            <w:shd w:val="clear" w:color="auto" w:fill="auto"/>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[5.0]</w:t>
            </w:r>
          </w:p>
        </w:tc>
        <w:tc>
          <w:tcPr>
            <w:tcW w:w="1199" w:type="dxa"/>
          </w:tcPr>
          <w:p w:rsidR="002466DB" w:rsidRPr="00F758D8" w:rsidRDefault="002466DB" w:rsidP="00F758D8">
            <w:pPr>
              <w:spacing w:after="0"/>
              <w:jc w:val="center"/>
              <w:rPr>
                <w:rFonts w:ascii="Arial" w:hAnsi="Arial" w:cs="Arial"/>
                <w:sz w:val="18"/>
                <w:lang w:val="en-US"/>
              </w:rPr>
            </w:pPr>
            <w:r w:rsidRPr="00F758D8">
              <w:rPr>
                <w:rFonts w:ascii="Arial" w:hAnsi="Arial" w:cs="Arial"/>
                <w:sz w:val="18"/>
                <w:lang w:val="en-US"/>
              </w:rPr>
              <w:t>≤ [</w:t>
            </w:r>
            <w:r w:rsidRPr="00F758D8">
              <w:rPr>
                <w:rFonts w:ascii="Arial" w:hAnsi="Arial" w:cs="Arial"/>
                <w:sz w:val="18"/>
                <w:lang w:val="en-US" w:eastAsia="ko-KR"/>
              </w:rPr>
              <w:t>6.0]</w:t>
            </w:r>
          </w:p>
        </w:tc>
      </w:tr>
    </w:tbl>
    <w:p w:rsidR="002466DB" w:rsidRDefault="002466DB" w:rsidP="008740BD">
      <w:pPr>
        <w:rPr>
          <w:lang w:val="en-US" w:eastAsia="en-US"/>
        </w:rPr>
      </w:pPr>
    </w:p>
    <w:p w:rsidR="002466DB" w:rsidRDefault="00C95288" w:rsidP="00C95288">
      <w:pPr>
        <w:pStyle w:val="Heading4"/>
        <w:rPr>
          <w:lang w:eastAsia="en-US"/>
        </w:rPr>
      </w:pPr>
      <w:r>
        <w:rPr>
          <w:lang w:eastAsia="en-US"/>
        </w:rPr>
        <w:t>Observations on MPR for intra-band con-current operation</w:t>
      </w:r>
    </w:p>
    <w:p w:rsidR="00C95288" w:rsidRDefault="00C95288" w:rsidP="00C95288">
      <w:pPr>
        <w:rPr>
          <w:b/>
          <w:i/>
          <w:lang w:val="en-US" w:eastAsia="en-US"/>
        </w:rPr>
      </w:pPr>
      <w:r w:rsidRPr="00A80EE5">
        <w:rPr>
          <w:b/>
          <w:i/>
          <w:lang w:val="en-US" w:eastAsia="en-US"/>
        </w:rPr>
        <w:t xml:space="preserve">Observation </w:t>
      </w:r>
      <w:r>
        <w:rPr>
          <w:b/>
          <w:i/>
          <w:lang w:val="en-US" w:eastAsia="en-US"/>
        </w:rPr>
        <w:t>6</w:t>
      </w:r>
      <w:r w:rsidRPr="00A80EE5">
        <w:rPr>
          <w:b/>
          <w:i/>
          <w:lang w:val="en-US" w:eastAsia="en-US"/>
        </w:rPr>
        <w:t xml:space="preserve">: </w:t>
      </w:r>
      <w:r>
        <w:rPr>
          <w:b/>
          <w:i/>
          <w:lang w:val="en-US" w:eastAsia="en-US"/>
        </w:rPr>
        <w:t>It is observed that the PC3 and PC2 MPR values for intra-band con-current operation are based on simulation assumptions in TR section 5.2.4.2.2. While for 2Tx requirements no matter for single carrier or UL intra-band CA, the requirements are mainly based on measurement, in which the reverse IMD impact has been considered.</w:t>
      </w:r>
    </w:p>
    <w:p w:rsidR="00C95288" w:rsidRPr="00C95288" w:rsidRDefault="00C95288" w:rsidP="00C95288">
      <w:pPr>
        <w:rPr>
          <w:lang w:val="en-US" w:eastAsia="en-US"/>
        </w:rPr>
      </w:pPr>
      <w:r>
        <w:rPr>
          <w:b/>
          <w:i/>
          <w:lang w:val="en-US" w:eastAsia="en-US"/>
        </w:rPr>
        <w:t>Observation 7: MPR for the proposed intra-band con-current operation are quite smaller than those for single carrier, even the values are based on 2Tx assumptions.</w:t>
      </w:r>
    </w:p>
    <w:p w:rsidR="008740BD" w:rsidRPr="008740BD" w:rsidRDefault="008740BD" w:rsidP="008740BD">
      <w:pPr>
        <w:pStyle w:val="Heading3"/>
        <w:rPr>
          <w:lang w:eastAsia="en-US"/>
        </w:rPr>
      </w:pPr>
      <w:r>
        <w:rPr>
          <w:lang w:eastAsia="en-US"/>
        </w:rPr>
        <w:t>Further analysis and proposal</w:t>
      </w:r>
    </w:p>
    <w:p w:rsidR="008740BD" w:rsidRDefault="002A7D78" w:rsidP="008740BD">
      <w:pPr>
        <w:rPr>
          <w:lang w:val="en-US" w:eastAsia="en-US"/>
        </w:rPr>
      </w:pPr>
      <w:r>
        <w:rPr>
          <w:lang w:val="en-US" w:eastAsia="en-US"/>
        </w:rPr>
        <w:lastRenderedPageBreak/>
        <w:t xml:space="preserve">Though we appreciate the inputs for the simulation results, compare to MPR </w:t>
      </w:r>
      <w:proofErr w:type="spellStart"/>
      <w:r>
        <w:rPr>
          <w:lang w:val="en-US" w:eastAsia="en-US"/>
        </w:rPr>
        <w:t>Uu</w:t>
      </w:r>
      <w:proofErr w:type="spellEnd"/>
      <w:r>
        <w:rPr>
          <w:lang w:val="en-US" w:eastAsia="en-US"/>
        </w:rPr>
        <w:t xml:space="preserve"> single carrier as well as UL intra-band CA, we feel the values for intra-band con-current operation need to be revised. Based on our evaluation, we think that additional 0.5~1.0dB relaxation based on PC3 and PC2 MPR values for NR V2X single carrier should be considered. The proposed MPR values for intra-band con-current are listed in table 2.3.2-1/2 for PC3 and PC2 respectively.</w:t>
      </w:r>
    </w:p>
    <w:p w:rsidR="002A7D78" w:rsidRPr="00A1115A" w:rsidRDefault="002A7D78" w:rsidP="002A7D78">
      <w:pPr>
        <w:pStyle w:val="TH"/>
      </w:pPr>
      <w:r w:rsidRPr="00A1115A">
        <w:t xml:space="preserve">Table </w:t>
      </w:r>
      <w:r w:rsidR="006A1FD6">
        <w:rPr>
          <w:lang w:val="en-US" w:eastAsia="en-US"/>
        </w:rPr>
        <w:t>2.3.2-1</w:t>
      </w:r>
      <w:r w:rsidRPr="00A1115A">
        <w:t xml:space="preserve">: </w:t>
      </w:r>
      <w:r w:rsidR="00770F3E">
        <w:t>MPR</w:t>
      </w:r>
      <w:r w:rsidRPr="00A1115A">
        <w:t xml:space="preserve"> for </w:t>
      </w:r>
      <w:r w:rsidR="00770F3E">
        <w:t>c</w:t>
      </w:r>
      <w:r w:rsidR="00770F3E" w:rsidRPr="00B82E3E">
        <w:t xml:space="preserve">ontiguous RB allocation </w:t>
      </w:r>
      <w:r w:rsidR="00770F3E">
        <w:t>for PC3</w:t>
      </w:r>
      <w:r w:rsidR="00770F3E">
        <w:rPr>
          <w:rFonts w:eastAsia="Malgun Gothic"/>
        </w:rPr>
        <w:t xml:space="preserve"> intra-band con-current operation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2A7D78" w:rsidRPr="00A1115A" w:rsidTr="00013D56">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rsidR="002A7D78" w:rsidRPr="00863D20" w:rsidRDefault="002A7D78" w:rsidP="00013D56">
            <w:pPr>
              <w:spacing w:after="0"/>
              <w:jc w:val="center"/>
              <w:rPr>
                <w:rFonts w:ascii="Arial" w:hAnsi="Arial" w:cs="Arial"/>
                <w:b/>
                <w:sz w:val="18"/>
                <w:lang w:val="en-US"/>
              </w:rPr>
            </w:pPr>
            <w:r w:rsidRPr="00863D20">
              <w:rPr>
                <w:rFonts w:ascii="Arial" w:hAnsi="Arial" w:cs="Arial"/>
                <w:b/>
                <w:sz w:val="18"/>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A7D78" w:rsidRPr="00863D20" w:rsidRDefault="002A7D78" w:rsidP="006A1FD6">
            <w:pPr>
              <w:spacing w:after="0"/>
              <w:jc w:val="center"/>
              <w:rPr>
                <w:rFonts w:ascii="Arial" w:hAnsi="Arial" w:cs="Arial"/>
                <w:b/>
                <w:sz w:val="18"/>
                <w:lang w:val="en-US"/>
              </w:rPr>
            </w:pPr>
            <w:r w:rsidRPr="00863D20">
              <w:rPr>
                <w:rFonts w:ascii="Arial" w:hAnsi="Arial" w:cs="Arial"/>
                <w:b/>
                <w:sz w:val="18"/>
                <w:lang w:val="en-US"/>
              </w:rPr>
              <w:t>Channel bandwidth/MPR (dB)</w:t>
            </w:r>
          </w:p>
        </w:tc>
      </w:tr>
      <w:tr w:rsidR="002A7D78" w:rsidRPr="00A1115A" w:rsidTr="002B6AC2">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rsidR="002A7D78" w:rsidRPr="00863D20" w:rsidRDefault="002A7D78" w:rsidP="00013D56">
            <w:pPr>
              <w:spacing w:after="0"/>
              <w:jc w:val="center"/>
              <w:rPr>
                <w:rFonts w:ascii="Arial" w:hAnsi="Arial" w:cs="Arial"/>
                <w:b/>
                <w:sz w:val="18"/>
                <w:lang w:val="en-US"/>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7D78" w:rsidRPr="00863D20" w:rsidRDefault="002B6AC2" w:rsidP="006A1FD6">
            <w:pPr>
              <w:spacing w:after="0"/>
              <w:rPr>
                <w:rFonts w:ascii="Arial" w:hAnsi="Arial" w:cs="Arial"/>
                <w:b/>
                <w:sz w:val="18"/>
                <w:lang w:val="en-US"/>
              </w:rPr>
            </w:pPr>
            <w:r w:rsidRPr="00863D20">
              <w:rPr>
                <w:rFonts w:ascii="Arial" w:hAnsi="Arial" w:cs="Arial"/>
                <w:b/>
                <w:sz w:val="18"/>
                <w:lang w:val="en-US"/>
              </w:rPr>
              <w:t xml:space="preserve">Inner </w:t>
            </w:r>
            <w:r w:rsidR="002A7D78" w:rsidRPr="00863D20">
              <w:rPr>
                <w:rFonts w:ascii="Arial" w:hAnsi="Arial" w:cs="Arial"/>
                <w:b/>
                <w:sz w:val="18"/>
                <w:lang w:val="en-US"/>
              </w:rPr>
              <w:t>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2A7D78" w:rsidRPr="00863D20" w:rsidRDefault="002B6AC2" w:rsidP="006A1FD6">
            <w:pPr>
              <w:spacing w:after="0"/>
              <w:rPr>
                <w:rFonts w:ascii="Arial" w:hAnsi="Arial" w:cs="Arial"/>
                <w:b/>
                <w:sz w:val="18"/>
                <w:lang w:val="en-US"/>
              </w:rPr>
            </w:pPr>
            <w:r w:rsidRPr="00863D20">
              <w:rPr>
                <w:rFonts w:ascii="Arial" w:hAnsi="Arial" w:cs="Arial"/>
                <w:b/>
                <w:sz w:val="18"/>
                <w:lang w:val="en-US"/>
              </w:rPr>
              <w:t xml:space="preserve">Outer </w:t>
            </w:r>
            <w:r w:rsidR="002A7D78" w:rsidRPr="00863D20">
              <w:rPr>
                <w:rFonts w:ascii="Arial" w:hAnsi="Arial" w:cs="Arial"/>
                <w:b/>
                <w:sz w:val="18"/>
                <w:lang w:val="en-US"/>
              </w:rPr>
              <w:t>RB allocations</w:t>
            </w:r>
          </w:p>
        </w:tc>
      </w:tr>
      <w:tr w:rsidR="002B6AC2" w:rsidRPr="00A1115A" w:rsidTr="002B6AC2">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rsidR="002B6AC2" w:rsidRPr="00863D20" w:rsidRDefault="002B6AC2" w:rsidP="002B6AC2">
            <w:pPr>
              <w:spacing w:after="0"/>
              <w:rPr>
                <w:rFonts w:ascii="Arial" w:hAnsi="Arial" w:cs="Arial"/>
                <w:sz w:val="18"/>
                <w:lang w:val="en-US"/>
              </w:rPr>
            </w:pPr>
            <w:r w:rsidRPr="00863D20">
              <w:rPr>
                <w:rFonts w:ascii="Arial" w:hAnsi="Arial" w:cs="Arial"/>
                <w:sz w:val="18"/>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2B6AC2" w:rsidRPr="00863D20" w:rsidRDefault="002B6AC2" w:rsidP="002B6AC2">
            <w:pPr>
              <w:spacing w:after="0"/>
              <w:rPr>
                <w:rFonts w:ascii="Arial" w:hAnsi="Arial" w:cs="Arial"/>
                <w:sz w:val="18"/>
                <w:lang w:val="en-US"/>
              </w:rPr>
            </w:pPr>
            <w:r w:rsidRPr="00863D20">
              <w:rPr>
                <w:rFonts w:ascii="Arial" w:hAnsi="Arial" w:cs="Arial"/>
                <w:sz w:val="18"/>
                <w:lang w:val="en-US"/>
              </w:rPr>
              <w:t>QPSK</w:t>
            </w:r>
          </w:p>
        </w:tc>
        <w:tc>
          <w:tcPr>
            <w:tcW w:w="2067" w:type="dxa"/>
            <w:tcBorders>
              <w:top w:val="single" w:sz="4" w:space="0" w:color="auto"/>
              <w:left w:val="single" w:sz="4" w:space="0" w:color="auto"/>
              <w:bottom w:val="single" w:sz="4" w:space="0" w:color="auto"/>
              <w:right w:val="single" w:sz="4" w:space="0" w:color="auto"/>
            </w:tcBorders>
            <w:shd w:val="clear" w:color="auto" w:fill="auto"/>
            <w:hideMark/>
          </w:tcPr>
          <w:p w:rsidR="002B6AC2" w:rsidRPr="00863D20" w:rsidRDefault="002B6AC2" w:rsidP="002B6AC2">
            <w:pPr>
              <w:spacing w:after="0"/>
              <w:jc w:val="center"/>
              <w:rPr>
                <w:rFonts w:ascii="Arial" w:hAnsi="Arial" w:cs="Arial"/>
                <w:sz w:val="18"/>
                <w:lang w:val="en-US"/>
              </w:rPr>
            </w:pPr>
            <w:r w:rsidRPr="00F758D8">
              <w:rPr>
                <w:rFonts w:ascii="Arial" w:hAnsi="Arial" w:cs="Arial"/>
                <w:sz w:val="18"/>
                <w:lang w:val="en-US"/>
              </w:rPr>
              <w:t>≤</w:t>
            </w:r>
            <w:r w:rsidRPr="00863D20">
              <w:rPr>
                <w:rFonts w:ascii="Arial" w:hAnsi="Arial" w:cs="Arial"/>
                <w:sz w:val="18"/>
                <w:lang w:val="en-US"/>
              </w:rPr>
              <w:t xml:space="preserve"> </w:t>
            </w:r>
            <w:r>
              <w:rPr>
                <w:rFonts w:ascii="Arial" w:hAnsi="Arial" w:cs="Arial"/>
                <w:sz w:val="18"/>
                <w:lang w:val="en-US"/>
              </w:rPr>
              <w:t>3.0</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2B6AC2" w:rsidRPr="00863D20" w:rsidRDefault="002B6AC2" w:rsidP="002B6AC2">
            <w:pPr>
              <w:spacing w:after="0"/>
              <w:jc w:val="center"/>
              <w:rPr>
                <w:rFonts w:ascii="Arial" w:hAnsi="Arial" w:cs="Arial"/>
                <w:sz w:val="18"/>
                <w:lang w:val="en-US"/>
              </w:rPr>
            </w:pPr>
            <w:r w:rsidRPr="00F758D8">
              <w:rPr>
                <w:rFonts w:ascii="Arial" w:hAnsi="Arial" w:cs="Arial"/>
                <w:sz w:val="18"/>
                <w:lang w:val="en-US"/>
              </w:rPr>
              <w:t>≤</w:t>
            </w:r>
            <w:r w:rsidRPr="00863D20">
              <w:rPr>
                <w:rFonts w:ascii="Arial" w:hAnsi="Arial" w:cs="Arial"/>
                <w:sz w:val="18"/>
                <w:lang w:val="en-US"/>
              </w:rPr>
              <w:t xml:space="preserve"> </w:t>
            </w:r>
            <w:r>
              <w:rPr>
                <w:rFonts w:ascii="Arial" w:hAnsi="Arial" w:cs="Arial"/>
                <w:sz w:val="18"/>
                <w:lang w:val="en-US"/>
              </w:rPr>
              <w:t>5.0</w:t>
            </w:r>
          </w:p>
        </w:tc>
      </w:tr>
      <w:tr w:rsidR="002B6AC2" w:rsidRPr="00A1115A" w:rsidTr="002B6AC2">
        <w:trPr>
          <w:trHeight w:val="187"/>
          <w:jc w:val="center"/>
        </w:trPr>
        <w:tc>
          <w:tcPr>
            <w:tcW w:w="1037" w:type="dxa"/>
            <w:vMerge/>
            <w:tcBorders>
              <w:left w:val="single" w:sz="4" w:space="0" w:color="auto"/>
              <w:right w:val="single" w:sz="4" w:space="0" w:color="auto"/>
            </w:tcBorders>
            <w:shd w:val="clear" w:color="auto" w:fill="auto"/>
          </w:tcPr>
          <w:p w:rsidR="002B6AC2" w:rsidRPr="00863D20" w:rsidRDefault="002B6AC2" w:rsidP="002B6AC2">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B6AC2" w:rsidRPr="00863D20" w:rsidRDefault="002B6AC2" w:rsidP="002B6AC2">
            <w:pPr>
              <w:spacing w:after="0"/>
              <w:rPr>
                <w:rFonts w:ascii="Arial" w:hAnsi="Arial" w:cs="Arial"/>
                <w:sz w:val="18"/>
                <w:lang w:val="en-US"/>
              </w:rPr>
            </w:pPr>
            <w:r w:rsidRPr="00863D20">
              <w:rPr>
                <w:rFonts w:ascii="Arial" w:hAnsi="Arial" w:cs="Arial"/>
                <w:sz w:val="18"/>
                <w:lang w:val="en-US"/>
              </w:rPr>
              <w:t>16QAM</w:t>
            </w:r>
          </w:p>
        </w:tc>
        <w:tc>
          <w:tcPr>
            <w:tcW w:w="2067" w:type="dxa"/>
            <w:tcBorders>
              <w:top w:val="single" w:sz="4" w:space="0" w:color="auto"/>
              <w:left w:val="single" w:sz="4" w:space="0" w:color="auto"/>
              <w:bottom w:val="single" w:sz="4" w:space="0" w:color="auto"/>
              <w:right w:val="single" w:sz="4" w:space="0" w:color="auto"/>
            </w:tcBorders>
            <w:shd w:val="clear" w:color="auto" w:fill="auto"/>
          </w:tcPr>
          <w:p w:rsidR="002B6AC2" w:rsidRPr="00863D20" w:rsidRDefault="002B6AC2" w:rsidP="002B6AC2">
            <w:pPr>
              <w:spacing w:after="0"/>
              <w:jc w:val="center"/>
              <w:rPr>
                <w:rFonts w:ascii="Arial" w:hAnsi="Arial" w:cs="Arial"/>
                <w:sz w:val="18"/>
                <w:lang w:val="en-US"/>
              </w:rPr>
            </w:pPr>
            <w:r w:rsidRPr="00F758D8">
              <w:rPr>
                <w:rFonts w:ascii="Arial" w:hAnsi="Arial" w:cs="Arial"/>
                <w:sz w:val="18"/>
                <w:lang w:val="en-US"/>
              </w:rPr>
              <w:t>≤</w:t>
            </w:r>
            <w:r w:rsidRPr="00863D20">
              <w:rPr>
                <w:rFonts w:ascii="Arial" w:hAnsi="Arial" w:cs="Arial"/>
                <w:sz w:val="18"/>
                <w:lang w:val="en-US"/>
              </w:rPr>
              <w:t xml:space="preserve"> </w:t>
            </w:r>
            <w:r>
              <w:rPr>
                <w:rFonts w:ascii="Arial" w:hAnsi="Arial" w:cs="Arial"/>
                <w:sz w:val="18"/>
                <w:lang w:val="en-US"/>
              </w:rPr>
              <w:t>3.0</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2B6AC2" w:rsidRPr="00863D20" w:rsidRDefault="002B6AC2" w:rsidP="002B6AC2">
            <w:pPr>
              <w:spacing w:after="0"/>
              <w:jc w:val="center"/>
              <w:rPr>
                <w:rFonts w:ascii="Arial" w:hAnsi="Arial" w:cs="Arial"/>
                <w:sz w:val="18"/>
                <w:lang w:val="en-US"/>
              </w:rPr>
            </w:pPr>
            <w:r w:rsidRPr="00F758D8">
              <w:rPr>
                <w:rFonts w:ascii="Arial" w:hAnsi="Arial" w:cs="Arial"/>
                <w:sz w:val="18"/>
                <w:lang w:val="en-US"/>
              </w:rPr>
              <w:t>≤</w:t>
            </w:r>
            <w:r w:rsidRPr="00863D20">
              <w:rPr>
                <w:rFonts w:ascii="Arial" w:hAnsi="Arial" w:cs="Arial"/>
                <w:sz w:val="18"/>
                <w:lang w:val="en-US"/>
              </w:rPr>
              <w:t xml:space="preserve"> </w:t>
            </w:r>
            <w:r>
              <w:rPr>
                <w:rFonts w:ascii="Arial" w:hAnsi="Arial" w:cs="Arial"/>
                <w:sz w:val="18"/>
                <w:lang w:val="en-US"/>
              </w:rPr>
              <w:t>5.0</w:t>
            </w:r>
          </w:p>
        </w:tc>
      </w:tr>
      <w:tr w:rsidR="002B6AC2" w:rsidRPr="00A1115A" w:rsidTr="002B6AC2">
        <w:trPr>
          <w:trHeight w:val="187"/>
          <w:jc w:val="center"/>
        </w:trPr>
        <w:tc>
          <w:tcPr>
            <w:tcW w:w="1037" w:type="dxa"/>
            <w:vMerge/>
            <w:tcBorders>
              <w:left w:val="single" w:sz="4" w:space="0" w:color="auto"/>
              <w:right w:val="single" w:sz="4" w:space="0" w:color="auto"/>
            </w:tcBorders>
            <w:shd w:val="clear" w:color="auto" w:fill="auto"/>
            <w:hideMark/>
          </w:tcPr>
          <w:p w:rsidR="002B6AC2" w:rsidRPr="00863D20" w:rsidRDefault="002B6AC2" w:rsidP="002B6AC2">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2B6AC2" w:rsidRPr="00863D20" w:rsidRDefault="002B6AC2" w:rsidP="002B6AC2">
            <w:pPr>
              <w:spacing w:after="0"/>
              <w:rPr>
                <w:rFonts w:ascii="Arial" w:hAnsi="Arial" w:cs="Arial"/>
                <w:sz w:val="18"/>
                <w:lang w:val="en-US"/>
              </w:rPr>
            </w:pPr>
            <w:r w:rsidRPr="00863D20">
              <w:rPr>
                <w:rFonts w:ascii="Arial" w:hAnsi="Arial" w:cs="Arial"/>
                <w:sz w:val="18"/>
                <w:lang w:val="en-US"/>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hideMark/>
          </w:tcPr>
          <w:p w:rsidR="002B6AC2" w:rsidRPr="00863D20" w:rsidRDefault="002B6AC2" w:rsidP="002B6AC2">
            <w:pPr>
              <w:spacing w:after="0"/>
              <w:jc w:val="center"/>
              <w:rPr>
                <w:rFonts w:ascii="Arial" w:hAnsi="Arial" w:cs="Arial"/>
                <w:sz w:val="18"/>
                <w:lang w:val="en-US"/>
              </w:rPr>
            </w:pPr>
            <w:r w:rsidRPr="00F758D8">
              <w:rPr>
                <w:rFonts w:ascii="Arial" w:hAnsi="Arial" w:cs="Arial"/>
                <w:sz w:val="18"/>
                <w:lang w:val="en-US"/>
              </w:rPr>
              <w:t>≤</w:t>
            </w:r>
            <w:r w:rsidRPr="00863D20">
              <w:rPr>
                <w:rFonts w:ascii="Arial" w:hAnsi="Arial" w:cs="Arial"/>
                <w:sz w:val="18"/>
                <w:lang w:val="en-US"/>
              </w:rPr>
              <w:t xml:space="preserve"> </w:t>
            </w:r>
            <w:r>
              <w:rPr>
                <w:rFonts w:ascii="Arial" w:hAnsi="Arial" w:cs="Arial"/>
                <w:sz w:val="18"/>
                <w:lang w:val="en-US"/>
              </w:rPr>
              <w:t>5.0</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2B6AC2" w:rsidRPr="00863D20" w:rsidRDefault="002B6AC2" w:rsidP="002B6AC2">
            <w:pPr>
              <w:spacing w:after="0"/>
              <w:jc w:val="center"/>
              <w:rPr>
                <w:rFonts w:ascii="Arial" w:hAnsi="Arial" w:cs="Arial"/>
                <w:sz w:val="18"/>
                <w:lang w:val="en-US"/>
              </w:rPr>
            </w:pPr>
            <w:r w:rsidRPr="00F758D8">
              <w:rPr>
                <w:rFonts w:ascii="Arial" w:hAnsi="Arial" w:cs="Arial"/>
                <w:sz w:val="18"/>
                <w:lang w:val="en-US"/>
              </w:rPr>
              <w:t>≤</w:t>
            </w:r>
            <w:r w:rsidRPr="00863D20">
              <w:rPr>
                <w:rFonts w:ascii="Arial" w:hAnsi="Arial" w:cs="Arial"/>
                <w:sz w:val="18"/>
                <w:lang w:val="en-US"/>
              </w:rPr>
              <w:t xml:space="preserve"> </w:t>
            </w:r>
            <w:r>
              <w:rPr>
                <w:rFonts w:ascii="Arial" w:hAnsi="Arial" w:cs="Arial"/>
                <w:sz w:val="18"/>
                <w:lang w:val="en-US"/>
              </w:rPr>
              <w:t>5.5</w:t>
            </w:r>
          </w:p>
        </w:tc>
      </w:tr>
      <w:tr w:rsidR="006A1FD6" w:rsidRPr="00A1115A" w:rsidTr="006A1FD6">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rsidR="006A1FD6" w:rsidRPr="00863D20" w:rsidRDefault="006A1FD6" w:rsidP="006A1FD6">
            <w:pPr>
              <w:spacing w:after="0"/>
              <w:rPr>
                <w:rFonts w:ascii="Arial" w:hAnsi="Arial" w:cs="Arial"/>
                <w:sz w:val="18"/>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rsidR="006A1FD6" w:rsidRPr="00863D20" w:rsidRDefault="006A1FD6" w:rsidP="006A1FD6">
            <w:pPr>
              <w:spacing w:after="0"/>
              <w:rPr>
                <w:rFonts w:ascii="Arial" w:hAnsi="Arial" w:cs="Arial"/>
                <w:sz w:val="18"/>
                <w:lang w:val="en-US"/>
              </w:rPr>
            </w:pPr>
            <w:r w:rsidRPr="00863D20">
              <w:rPr>
                <w:rFonts w:ascii="Arial" w:hAnsi="Arial" w:cs="Arial"/>
                <w:sz w:val="18"/>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rsidR="006A1FD6" w:rsidRPr="00863D20" w:rsidRDefault="00271B07" w:rsidP="00013D56">
            <w:pPr>
              <w:spacing w:after="0"/>
              <w:jc w:val="center"/>
              <w:rPr>
                <w:rFonts w:ascii="Arial" w:hAnsi="Arial" w:cs="Arial"/>
                <w:sz w:val="18"/>
                <w:lang w:val="en-US"/>
              </w:rPr>
            </w:pPr>
            <w:r w:rsidRPr="00F758D8">
              <w:rPr>
                <w:rFonts w:ascii="Arial" w:hAnsi="Arial" w:cs="Arial"/>
                <w:sz w:val="18"/>
                <w:lang w:val="en-US"/>
              </w:rPr>
              <w:t>≤</w:t>
            </w:r>
            <w:r w:rsidR="006A1FD6" w:rsidRPr="00863D20">
              <w:rPr>
                <w:rFonts w:ascii="Arial" w:hAnsi="Arial" w:cs="Arial"/>
                <w:sz w:val="18"/>
                <w:lang w:val="en-US"/>
              </w:rPr>
              <w:t xml:space="preserve"> 7.</w:t>
            </w:r>
            <w:r w:rsidR="006A3D9C">
              <w:rPr>
                <w:rFonts w:ascii="Arial" w:hAnsi="Arial" w:cs="Arial"/>
                <w:sz w:val="18"/>
                <w:lang w:val="en-US"/>
              </w:rPr>
              <w:t>5</w:t>
            </w:r>
          </w:p>
        </w:tc>
      </w:tr>
    </w:tbl>
    <w:p w:rsidR="002A7D78" w:rsidRDefault="002A7D78" w:rsidP="008740BD">
      <w:pPr>
        <w:rPr>
          <w:lang w:val="en-US" w:eastAsia="en-US"/>
        </w:rPr>
      </w:pPr>
    </w:p>
    <w:p w:rsidR="00770F3E" w:rsidRPr="00CB62BE" w:rsidRDefault="00770F3E" w:rsidP="00770F3E">
      <w:pPr>
        <w:pStyle w:val="TH"/>
      </w:pPr>
      <w:r w:rsidRPr="00A1115A">
        <w:t xml:space="preserve">Table </w:t>
      </w:r>
      <w:r>
        <w:rPr>
          <w:lang w:val="en-US" w:eastAsia="en-US"/>
        </w:rPr>
        <w:t>2.3.2-2</w:t>
      </w:r>
      <w:r w:rsidRPr="00B82E3E">
        <w:t xml:space="preserve">: </w:t>
      </w:r>
      <w:r>
        <w:t>MPR</w:t>
      </w:r>
      <w:r w:rsidRPr="00A1115A">
        <w:t xml:space="preserve"> for </w:t>
      </w:r>
      <w:r>
        <w:t>non-c</w:t>
      </w:r>
      <w:r w:rsidRPr="00B82E3E">
        <w:t xml:space="preserve">ontiguous RB allocation </w:t>
      </w:r>
      <w:r>
        <w:t>for PC3</w:t>
      </w:r>
      <w:r>
        <w:rPr>
          <w:rFonts w:eastAsia="Malgun Gothic"/>
        </w:rPr>
        <w:t xml:space="preserve"> intra-band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75"/>
        <w:gridCol w:w="2273"/>
        <w:gridCol w:w="1843"/>
      </w:tblGrid>
      <w:tr w:rsidR="00013D56" w:rsidRPr="00F758D8" w:rsidTr="00013D56">
        <w:trPr>
          <w:trHeight w:val="146"/>
          <w:jc w:val="center"/>
        </w:trPr>
        <w:tc>
          <w:tcPr>
            <w:tcW w:w="2263" w:type="dxa"/>
            <w:gridSpan w:val="2"/>
            <w:vMerge w:val="restart"/>
            <w:shd w:val="clear" w:color="auto" w:fill="auto"/>
          </w:tcPr>
          <w:p w:rsidR="00013D56" w:rsidRPr="00863D20" w:rsidRDefault="00013D56" w:rsidP="00013D56">
            <w:pPr>
              <w:spacing w:after="0"/>
              <w:jc w:val="center"/>
              <w:rPr>
                <w:rFonts w:ascii="Arial" w:hAnsi="Arial" w:cs="Arial"/>
                <w:b/>
                <w:sz w:val="18"/>
                <w:lang w:val="en-US"/>
              </w:rPr>
            </w:pPr>
            <w:r w:rsidRPr="00863D20">
              <w:rPr>
                <w:rFonts w:ascii="Arial" w:hAnsi="Arial" w:cs="Arial"/>
                <w:b/>
                <w:sz w:val="18"/>
                <w:lang w:val="en-US"/>
              </w:rPr>
              <w:t>Modulation</w:t>
            </w:r>
          </w:p>
        </w:tc>
        <w:tc>
          <w:tcPr>
            <w:tcW w:w="4116" w:type="dxa"/>
            <w:gridSpan w:val="2"/>
            <w:shd w:val="clear" w:color="auto" w:fill="auto"/>
          </w:tcPr>
          <w:p w:rsidR="00013D56" w:rsidRPr="00863D20" w:rsidRDefault="00013D56" w:rsidP="00BD38DA">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013D56" w:rsidRPr="00F758D8" w:rsidTr="00013D56">
        <w:trPr>
          <w:trHeight w:val="145"/>
          <w:jc w:val="center"/>
        </w:trPr>
        <w:tc>
          <w:tcPr>
            <w:tcW w:w="2263" w:type="dxa"/>
            <w:gridSpan w:val="2"/>
            <w:vMerge/>
            <w:shd w:val="clear" w:color="auto" w:fill="auto"/>
          </w:tcPr>
          <w:p w:rsidR="00013D56" w:rsidRPr="00F758D8" w:rsidRDefault="00013D56" w:rsidP="00BD38DA">
            <w:pPr>
              <w:spacing w:after="0"/>
              <w:rPr>
                <w:rFonts w:ascii="Arial" w:hAnsi="Arial" w:cs="Arial"/>
                <w:sz w:val="18"/>
                <w:lang w:val="en-US"/>
              </w:rPr>
            </w:pPr>
          </w:p>
        </w:tc>
        <w:tc>
          <w:tcPr>
            <w:tcW w:w="2273" w:type="dxa"/>
            <w:shd w:val="clear" w:color="auto" w:fill="auto"/>
          </w:tcPr>
          <w:p w:rsidR="00013D56" w:rsidRPr="00863D20" w:rsidRDefault="00013D56" w:rsidP="00BD38DA">
            <w:pPr>
              <w:spacing w:after="0"/>
              <w:jc w:val="center"/>
              <w:rPr>
                <w:rFonts w:ascii="Arial" w:hAnsi="Arial" w:cs="Arial"/>
                <w:b/>
                <w:sz w:val="18"/>
                <w:lang w:val="en-US"/>
              </w:rPr>
            </w:pPr>
            <w:r w:rsidRPr="00863D20">
              <w:rPr>
                <w:rFonts w:ascii="Arial" w:hAnsi="Arial" w:cs="Arial"/>
                <w:b/>
                <w:sz w:val="18"/>
                <w:lang w:val="en-US"/>
              </w:rPr>
              <w:t>inner</w:t>
            </w:r>
          </w:p>
        </w:tc>
        <w:tc>
          <w:tcPr>
            <w:tcW w:w="1843" w:type="dxa"/>
            <w:shd w:val="clear" w:color="auto" w:fill="auto"/>
          </w:tcPr>
          <w:p w:rsidR="00013D56" w:rsidRPr="00863D20" w:rsidRDefault="00013D56" w:rsidP="00BD38DA">
            <w:pPr>
              <w:spacing w:after="0"/>
              <w:jc w:val="center"/>
              <w:rPr>
                <w:rFonts w:ascii="Arial" w:hAnsi="Arial" w:cs="Arial"/>
                <w:b/>
                <w:sz w:val="18"/>
                <w:lang w:val="en-US"/>
              </w:rPr>
            </w:pPr>
            <w:r w:rsidRPr="00863D20">
              <w:rPr>
                <w:rFonts w:ascii="Arial" w:hAnsi="Arial" w:cs="Arial"/>
                <w:b/>
                <w:sz w:val="18"/>
                <w:lang w:val="en-US"/>
              </w:rPr>
              <w:t>outer</w:t>
            </w:r>
          </w:p>
        </w:tc>
      </w:tr>
      <w:tr w:rsidR="00770F3E" w:rsidRPr="00F758D8" w:rsidTr="00013D56">
        <w:trPr>
          <w:jc w:val="center"/>
        </w:trPr>
        <w:tc>
          <w:tcPr>
            <w:tcW w:w="988" w:type="dxa"/>
            <w:vMerge w:val="restart"/>
            <w:shd w:val="clear" w:color="auto" w:fill="auto"/>
          </w:tcPr>
          <w:p w:rsidR="00770F3E" w:rsidRPr="00F758D8" w:rsidRDefault="00770F3E" w:rsidP="00BD38DA">
            <w:pPr>
              <w:spacing w:after="0"/>
              <w:rPr>
                <w:rFonts w:ascii="Arial" w:hAnsi="Arial" w:cs="Arial"/>
                <w:sz w:val="18"/>
                <w:lang w:val="en-US"/>
              </w:rPr>
            </w:pPr>
            <w:r w:rsidRPr="00F758D8">
              <w:rPr>
                <w:rFonts w:ascii="Arial" w:hAnsi="Arial" w:cs="Arial"/>
                <w:sz w:val="18"/>
                <w:lang w:val="en-US"/>
              </w:rPr>
              <w:t>CP-OFDM</w:t>
            </w:r>
          </w:p>
        </w:tc>
        <w:tc>
          <w:tcPr>
            <w:tcW w:w="1275" w:type="dxa"/>
            <w:shd w:val="clear" w:color="auto" w:fill="auto"/>
          </w:tcPr>
          <w:p w:rsidR="00770F3E" w:rsidRPr="00F758D8" w:rsidRDefault="00770F3E" w:rsidP="00BD38DA">
            <w:pPr>
              <w:spacing w:after="0"/>
              <w:rPr>
                <w:rFonts w:ascii="Arial" w:hAnsi="Arial" w:cs="Arial"/>
                <w:sz w:val="18"/>
                <w:lang w:val="en-US"/>
              </w:rPr>
            </w:pPr>
            <w:r w:rsidRPr="00F758D8">
              <w:rPr>
                <w:rFonts w:ascii="Arial" w:hAnsi="Arial" w:cs="Arial"/>
                <w:sz w:val="18"/>
                <w:lang w:val="en-US"/>
              </w:rPr>
              <w:t>QPSK</w:t>
            </w:r>
          </w:p>
        </w:tc>
        <w:tc>
          <w:tcPr>
            <w:tcW w:w="2273" w:type="dxa"/>
            <w:shd w:val="clear" w:color="auto" w:fill="auto"/>
          </w:tcPr>
          <w:p w:rsidR="00770F3E" w:rsidRPr="00F758D8" w:rsidRDefault="00770F3E" w:rsidP="005D72FE">
            <w:pPr>
              <w:spacing w:after="0"/>
              <w:jc w:val="center"/>
              <w:rPr>
                <w:rFonts w:ascii="Arial" w:hAnsi="Arial" w:cs="Arial"/>
                <w:sz w:val="18"/>
                <w:lang w:val="en-US"/>
              </w:rPr>
            </w:pPr>
            <w:r w:rsidRPr="00F758D8">
              <w:rPr>
                <w:rFonts w:ascii="Arial" w:hAnsi="Arial" w:cs="Arial"/>
                <w:sz w:val="18"/>
                <w:lang w:val="en-US"/>
              </w:rPr>
              <w:t xml:space="preserve">≤ </w:t>
            </w:r>
            <w:r w:rsidR="005D72FE">
              <w:rPr>
                <w:rFonts w:ascii="Arial" w:hAnsi="Arial" w:cs="Arial"/>
                <w:sz w:val="18"/>
                <w:lang w:val="en-US"/>
              </w:rPr>
              <w:t>3.0</w:t>
            </w:r>
          </w:p>
        </w:tc>
        <w:tc>
          <w:tcPr>
            <w:tcW w:w="1843" w:type="dxa"/>
            <w:shd w:val="clear" w:color="auto" w:fill="auto"/>
          </w:tcPr>
          <w:p w:rsidR="00770F3E" w:rsidRPr="00F758D8" w:rsidRDefault="00770F3E" w:rsidP="006A3D9C">
            <w:pPr>
              <w:spacing w:after="0"/>
              <w:jc w:val="center"/>
              <w:rPr>
                <w:rFonts w:ascii="Arial" w:hAnsi="Arial" w:cs="Arial"/>
                <w:sz w:val="18"/>
                <w:lang w:val="en-US"/>
              </w:rPr>
            </w:pPr>
            <w:r w:rsidRPr="00F758D8">
              <w:rPr>
                <w:rFonts w:ascii="Arial" w:hAnsi="Arial" w:cs="Arial"/>
                <w:sz w:val="18"/>
                <w:lang w:val="en-US"/>
              </w:rPr>
              <w:t xml:space="preserve">≤ </w:t>
            </w:r>
            <w:r w:rsidR="005D72FE">
              <w:rPr>
                <w:rFonts w:ascii="Arial" w:hAnsi="Arial" w:cs="Arial"/>
                <w:sz w:val="18"/>
                <w:lang w:val="en-US"/>
              </w:rPr>
              <w:t>5.</w:t>
            </w:r>
            <w:r w:rsidR="006A3D9C">
              <w:rPr>
                <w:rFonts w:ascii="Arial" w:hAnsi="Arial" w:cs="Arial"/>
                <w:sz w:val="18"/>
                <w:lang w:val="en-US"/>
              </w:rPr>
              <w:t>0</w:t>
            </w:r>
          </w:p>
        </w:tc>
      </w:tr>
      <w:tr w:rsidR="00770F3E" w:rsidRPr="00F758D8" w:rsidTr="00013D56">
        <w:trPr>
          <w:jc w:val="center"/>
        </w:trPr>
        <w:tc>
          <w:tcPr>
            <w:tcW w:w="988" w:type="dxa"/>
            <w:vMerge/>
            <w:shd w:val="clear" w:color="auto" w:fill="auto"/>
          </w:tcPr>
          <w:p w:rsidR="00770F3E" w:rsidRPr="00F758D8" w:rsidRDefault="00770F3E" w:rsidP="00BD38DA">
            <w:pPr>
              <w:spacing w:after="0"/>
              <w:rPr>
                <w:rFonts w:ascii="Arial" w:hAnsi="Arial" w:cs="Arial"/>
                <w:sz w:val="18"/>
                <w:lang w:val="en-US"/>
              </w:rPr>
            </w:pPr>
          </w:p>
        </w:tc>
        <w:tc>
          <w:tcPr>
            <w:tcW w:w="1275" w:type="dxa"/>
            <w:shd w:val="clear" w:color="auto" w:fill="auto"/>
          </w:tcPr>
          <w:p w:rsidR="00770F3E" w:rsidRPr="00F758D8" w:rsidRDefault="00770F3E" w:rsidP="00BD38DA">
            <w:pPr>
              <w:spacing w:after="0"/>
              <w:rPr>
                <w:rFonts w:ascii="Arial" w:hAnsi="Arial" w:cs="Arial"/>
                <w:sz w:val="18"/>
                <w:lang w:val="en-US"/>
              </w:rPr>
            </w:pPr>
            <w:r w:rsidRPr="00F758D8">
              <w:rPr>
                <w:rFonts w:ascii="Arial" w:hAnsi="Arial" w:cs="Arial"/>
                <w:sz w:val="18"/>
                <w:lang w:val="en-US"/>
              </w:rPr>
              <w:t>16QAM</w:t>
            </w:r>
          </w:p>
        </w:tc>
        <w:tc>
          <w:tcPr>
            <w:tcW w:w="2273" w:type="dxa"/>
            <w:shd w:val="clear" w:color="auto" w:fill="auto"/>
          </w:tcPr>
          <w:p w:rsidR="00770F3E" w:rsidRPr="00F758D8" w:rsidRDefault="00770F3E" w:rsidP="005D72FE">
            <w:pPr>
              <w:spacing w:after="0"/>
              <w:jc w:val="center"/>
              <w:rPr>
                <w:rFonts w:ascii="Arial" w:hAnsi="Arial" w:cs="Arial"/>
                <w:sz w:val="18"/>
                <w:lang w:val="en-US"/>
              </w:rPr>
            </w:pPr>
            <w:r w:rsidRPr="00F758D8">
              <w:rPr>
                <w:rFonts w:ascii="Arial" w:hAnsi="Arial" w:cs="Arial"/>
                <w:sz w:val="18"/>
                <w:lang w:val="en-US"/>
              </w:rPr>
              <w:t xml:space="preserve">≤ </w:t>
            </w:r>
            <w:r w:rsidR="005D72FE">
              <w:rPr>
                <w:rFonts w:ascii="Arial" w:hAnsi="Arial" w:cs="Arial"/>
                <w:sz w:val="18"/>
                <w:lang w:val="en-US"/>
              </w:rPr>
              <w:t>3.0</w:t>
            </w:r>
          </w:p>
        </w:tc>
        <w:tc>
          <w:tcPr>
            <w:tcW w:w="1843" w:type="dxa"/>
            <w:shd w:val="clear" w:color="auto" w:fill="auto"/>
          </w:tcPr>
          <w:p w:rsidR="00770F3E" w:rsidRPr="00F758D8" w:rsidRDefault="00770F3E" w:rsidP="00AE2541">
            <w:pPr>
              <w:spacing w:after="0"/>
              <w:jc w:val="center"/>
              <w:rPr>
                <w:rFonts w:ascii="Arial" w:hAnsi="Arial" w:cs="Arial"/>
                <w:sz w:val="18"/>
                <w:lang w:val="en-US"/>
              </w:rPr>
            </w:pPr>
            <w:r w:rsidRPr="00F758D8">
              <w:rPr>
                <w:rFonts w:ascii="Arial" w:hAnsi="Arial" w:cs="Arial"/>
                <w:sz w:val="18"/>
                <w:lang w:val="en-US"/>
              </w:rPr>
              <w:t xml:space="preserve">≤ </w:t>
            </w:r>
            <w:r w:rsidR="005D72FE">
              <w:rPr>
                <w:rFonts w:ascii="Arial" w:hAnsi="Arial" w:cs="Arial"/>
                <w:sz w:val="18"/>
                <w:lang w:val="en-US"/>
              </w:rPr>
              <w:t>5.</w:t>
            </w:r>
            <w:r w:rsidR="00AE2541">
              <w:rPr>
                <w:rFonts w:ascii="Arial" w:hAnsi="Arial" w:cs="Arial"/>
                <w:sz w:val="18"/>
                <w:lang w:val="en-US"/>
              </w:rPr>
              <w:t>5</w:t>
            </w:r>
          </w:p>
        </w:tc>
      </w:tr>
      <w:tr w:rsidR="00D46BBD" w:rsidRPr="00F758D8" w:rsidTr="00013D56">
        <w:trPr>
          <w:jc w:val="center"/>
        </w:trPr>
        <w:tc>
          <w:tcPr>
            <w:tcW w:w="988" w:type="dxa"/>
            <w:vMerge/>
            <w:shd w:val="clear" w:color="auto" w:fill="auto"/>
          </w:tcPr>
          <w:p w:rsidR="00D46BBD" w:rsidRPr="00F758D8" w:rsidRDefault="00D46BBD" w:rsidP="00BD38DA">
            <w:pPr>
              <w:spacing w:after="0"/>
              <w:rPr>
                <w:rFonts w:ascii="Arial" w:hAnsi="Arial" w:cs="Arial"/>
                <w:sz w:val="18"/>
                <w:lang w:val="en-US"/>
              </w:rPr>
            </w:pPr>
          </w:p>
        </w:tc>
        <w:tc>
          <w:tcPr>
            <w:tcW w:w="1275" w:type="dxa"/>
            <w:shd w:val="clear" w:color="auto" w:fill="auto"/>
          </w:tcPr>
          <w:p w:rsidR="00D46BBD" w:rsidRPr="00F758D8" w:rsidRDefault="00D46BBD" w:rsidP="00BD38DA">
            <w:pPr>
              <w:spacing w:after="0"/>
              <w:rPr>
                <w:rFonts w:ascii="Arial" w:hAnsi="Arial" w:cs="Arial"/>
                <w:sz w:val="18"/>
                <w:lang w:val="en-US"/>
              </w:rPr>
            </w:pPr>
            <w:r w:rsidRPr="00F758D8">
              <w:rPr>
                <w:rFonts w:ascii="Arial" w:hAnsi="Arial" w:cs="Arial"/>
                <w:sz w:val="18"/>
                <w:lang w:val="en-US"/>
              </w:rPr>
              <w:t>64QAM</w:t>
            </w:r>
          </w:p>
        </w:tc>
        <w:tc>
          <w:tcPr>
            <w:tcW w:w="2273" w:type="dxa"/>
            <w:shd w:val="clear" w:color="auto" w:fill="auto"/>
          </w:tcPr>
          <w:p w:rsidR="00D46BBD" w:rsidRPr="00F758D8" w:rsidRDefault="00D46BBD" w:rsidP="005D72FE">
            <w:pPr>
              <w:spacing w:after="0"/>
              <w:jc w:val="center"/>
              <w:rPr>
                <w:rFonts w:ascii="Arial" w:hAnsi="Arial" w:cs="Arial"/>
                <w:sz w:val="18"/>
                <w:lang w:val="en-US"/>
              </w:rPr>
            </w:pPr>
            <w:r w:rsidRPr="00F758D8">
              <w:rPr>
                <w:rFonts w:ascii="Arial" w:hAnsi="Arial" w:cs="Arial"/>
                <w:sz w:val="18"/>
                <w:lang w:val="en-US"/>
              </w:rPr>
              <w:t xml:space="preserve">≤ </w:t>
            </w:r>
            <w:r>
              <w:rPr>
                <w:rFonts w:ascii="Arial" w:hAnsi="Arial" w:cs="Arial"/>
                <w:sz w:val="18"/>
                <w:lang w:val="en-US"/>
              </w:rPr>
              <w:t>5.0</w:t>
            </w:r>
          </w:p>
        </w:tc>
        <w:tc>
          <w:tcPr>
            <w:tcW w:w="1843" w:type="dxa"/>
            <w:shd w:val="clear" w:color="auto" w:fill="auto"/>
          </w:tcPr>
          <w:p w:rsidR="00D46BBD" w:rsidRPr="00F758D8" w:rsidRDefault="00D46BBD" w:rsidP="006A3D9C">
            <w:pPr>
              <w:spacing w:after="0"/>
              <w:jc w:val="center"/>
              <w:rPr>
                <w:rFonts w:ascii="Arial" w:hAnsi="Arial" w:cs="Arial"/>
                <w:sz w:val="18"/>
                <w:lang w:val="en-US"/>
              </w:rPr>
            </w:pPr>
            <w:r w:rsidRPr="00F758D8">
              <w:rPr>
                <w:rFonts w:ascii="Arial" w:hAnsi="Arial" w:cs="Arial"/>
                <w:sz w:val="18"/>
                <w:lang w:val="en-US"/>
              </w:rPr>
              <w:t xml:space="preserve">≤ </w:t>
            </w:r>
            <w:r w:rsidR="006A3D9C">
              <w:rPr>
                <w:rFonts w:ascii="Arial" w:hAnsi="Arial" w:cs="Arial"/>
                <w:sz w:val="18"/>
                <w:lang w:val="en-US"/>
              </w:rPr>
              <w:t>6</w:t>
            </w:r>
            <w:r>
              <w:rPr>
                <w:rFonts w:ascii="Arial" w:hAnsi="Arial" w:cs="Arial"/>
                <w:sz w:val="18"/>
                <w:lang w:val="en-US"/>
              </w:rPr>
              <w:t>.</w:t>
            </w:r>
            <w:r w:rsidR="006A3D9C">
              <w:rPr>
                <w:rFonts w:ascii="Arial" w:hAnsi="Arial" w:cs="Arial"/>
                <w:sz w:val="18"/>
                <w:lang w:val="en-US"/>
              </w:rPr>
              <w:t>5</w:t>
            </w:r>
          </w:p>
        </w:tc>
      </w:tr>
      <w:tr w:rsidR="00770F3E" w:rsidRPr="00F758D8" w:rsidTr="00013D56">
        <w:trPr>
          <w:jc w:val="center"/>
        </w:trPr>
        <w:tc>
          <w:tcPr>
            <w:tcW w:w="988" w:type="dxa"/>
            <w:vMerge/>
            <w:shd w:val="clear" w:color="auto" w:fill="auto"/>
          </w:tcPr>
          <w:p w:rsidR="00770F3E" w:rsidRPr="00F758D8" w:rsidRDefault="00770F3E" w:rsidP="00BD38DA">
            <w:pPr>
              <w:spacing w:after="0"/>
              <w:rPr>
                <w:rFonts w:ascii="Arial" w:hAnsi="Arial" w:cs="Arial"/>
                <w:sz w:val="18"/>
                <w:lang w:val="en-US"/>
              </w:rPr>
            </w:pPr>
          </w:p>
        </w:tc>
        <w:tc>
          <w:tcPr>
            <w:tcW w:w="1275" w:type="dxa"/>
            <w:shd w:val="clear" w:color="auto" w:fill="auto"/>
          </w:tcPr>
          <w:p w:rsidR="00770F3E" w:rsidRPr="00F758D8" w:rsidRDefault="00770F3E" w:rsidP="00BD38DA">
            <w:pPr>
              <w:spacing w:after="0"/>
              <w:rPr>
                <w:rFonts w:ascii="Arial" w:hAnsi="Arial" w:cs="Arial"/>
                <w:sz w:val="18"/>
                <w:lang w:val="en-US"/>
              </w:rPr>
            </w:pPr>
            <w:r w:rsidRPr="00F758D8">
              <w:rPr>
                <w:rFonts w:ascii="Arial" w:hAnsi="Arial" w:cs="Arial"/>
                <w:sz w:val="18"/>
                <w:lang w:val="en-US"/>
              </w:rPr>
              <w:t>256QAM</w:t>
            </w:r>
          </w:p>
        </w:tc>
        <w:tc>
          <w:tcPr>
            <w:tcW w:w="4116" w:type="dxa"/>
            <w:gridSpan w:val="2"/>
            <w:shd w:val="clear" w:color="auto" w:fill="auto"/>
          </w:tcPr>
          <w:p w:rsidR="00770F3E" w:rsidRPr="00F758D8" w:rsidRDefault="00770F3E" w:rsidP="005D72FE">
            <w:pPr>
              <w:spacing w:after="0"/>
              <w:jc w:val="center"/>
              <w:rPr>
                <w:rFonts w:ascii="Arial" w:hAnsi="Arial" w:cs="Arial"/>
                <w:sz w:val="18"/>
                <w:lang w:val="en-US"/>
              </w:rPr>
            </w:pPr>
            <w:r w:rsidRPr="00F758D8">
              <w:rPr>
                <w:rFonts w:ascii="Arial" w:hAnsi="Arial" w:cs="Arial"/>
                <w:sz w:val="18"/>
                <w:lang w:val="en-US"/>
              </w:rPr>
              <w:t>≤</w:t>
            </w:r>
            <w:r w:rsidR="00D46BBD">
              <w:rPr>
                <w:rFonts w:ascii="Arial" w:hAnsi="Arial" w:cs="Arial"/>
                <w:sz w:val="18"/>
                <w:lang w:val="en-US"/>
              </w:rPr>
              <w:t xml:space="preserve"> 8.0</w:t>
            </w:r>
          </w:p>
        </w:tc>
      </w:tr>
    </w:tbl>
    <w:p w:rsidR="00770F3E" w:rsidRDefault="00770F3E" w:rsidP="008740BD">
      <w:pPr>
        <w:rPr>
          <w:lang w:val="en-US" w:eastAsia="en-US"/>
        </w:rPr>
      </w:pPr>
    </w:p>
    <w:p w:rsidR="006A1FD6" w:rsidRPr="00B82E3E" w:rsidRDefault="006A1FD6" w:rsidP="006A1FD6">
      <w:pPr>
        <w:pStyle w:val="TH"/>
      </w:pPr>
      <w:r w:rsidRPr="00B82E3E">
        <w:t xml:space="preserve">Table </w:t>
      </w:r>
      <w:r>
        <w:rPr>
          <w:lang w:val="en-US" w:eastAsia="en-US"/>
        </w:rPr>
        <w:t>2.3.2-</w:t>
      </w:r>
      <w:r w:rsidR="00770F3E">
        <w:rPr>
          <w:lang w:val="en-US" w:eastAsia="en-US"/>
        </w:rPr>
        <w:t>3</w:t>
      </w:r>
      <w:r w:rsidRPr="00B82E3E">
        <w:t xml:space="preserve">: </w:t>
      </w:r>
      <w:r w:rsidR="00770F3E">
        <w:t>MPR</w:t>
      </w:r>
      <w:r w:rsidR="00770F3E" w:rsidRPr="00A1115A">
        <w:t xml:space="preserve"> for </w:t>
      </w:r>
      <w:r w:rsidR="00770F3E">
        <w:t>c</w:t>
      </w:r>
      <w:r w:rsidR="00770F3E" w:rsidRPr="00B82E3E">
        <w:t xml:space="preserve">ontiguous RB allocation </w:t>
      </w:r>
      <w:r w:rsidR="00770F3E">
        <w:t>for PC2</w:t>
      </w:r>
      <w:r w:rsidR="00770F3E">
        <w:rPr>
          <w:rFonts w:eastAsia="Malgun Gothic"/>
        </w:rPr>
        <w:t xml:space="preserve"> intra-band con-current operation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6A1FD6" w:rsidRPr="002A7D78" w:rsidTr="00013D56">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hideMark/>
          </w:tcPr>
          <w:p w:rsidR="006A1FD6" w:rsidRPr="002A7D78" w:rsidRDefault="006A1FD6" w:rsidP="00013D56">
            <w:pPr>
              <w:spacing w:after="0"/>
              <w:jc w:val="center"/>
              <w:rPr>
                <w:rFonts w:ascii="Arial" w:hAnsi="Arial" w:cs="Arial"/>
                <w:b/>
                <w:sz w:val="18"/>
                <w:lang w:val="en-US"/>
              </w:rPr>
            </w:pPr>
            <w:r w:rsidRPr="002A7D78">
              <w:rPr>
                <w:rFonts w:ascii="Arial" w:hAnsi="Arial" w:cs="Arial"/>
                <w:b/>
                <w:sz w:val="18"/>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A1FD6" w:rsidRPr="002A7D78" w:rsidRDefault="006A1FD6" w:rsidP="00013D56">
            <w:pPr>
              <w:spacing w:after="0"/>
              <w:jc w:val="center"/>
              <w:rPr>
                <w:rFonts w:ascii="Arial" w:hAnsi="Arial" w:cs="Arial"/>
                <w:b/>
                <w:sz w:val="18"/>
                <w:lang w:val="en-US"/>
              </w:rPr>
            </w:pPr>
            <w:r w:rsidRPr="002A7D78">
              <w:rPr>
                <w:rFonts w:ascii="Arial" w:hAnsi="Arial" w:cs="Arial"/>
                <w:b/>
                <w:sz w:val="18"/>
                <w:lang w:val="en-US"/>
              </w:rPr>
              <w:t>Channel bandwidth/MPR (dB)</w:t>
            </w:r>
          </w:p>
        </w:tc>
      </w:tr>
      <w:tr w:rsidR="006A1FD6" w:rsidRPr="002A7D78" w:rsidTr="006A1FD6">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6A1FD6" w:rsidRPr="002A7D78" w:rsidRDefault="006A1FD6" w:rsidP="006A1FD6">
            <w:pPr>
              <w:spacing w:after="0"/>
              <w:rPr>
                <w:rFonts w:ascii="Arial" w:hAnsi="Arial" w:cs="Arial"/>
                <w:b/>
                <w:sz w:val="18"/>
                <w:lang w:val="en-US"/>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FD6" w:rsidRPr="002A7D78" w:rsidRDefault="002B6AC2" w:rsidP="002B6AC2">
            <w:pPr>
              <w:spacing w:after="0"/>
              <w:jc w:val="center"/>
              <w:rPr>
                <w:rFonts w:ascii="Arial" w:hAnsi="Arial" w:cs="Arial"/>
                <w:b/>
                <w:sz w:val="18"/>
                <w:lang w:val="en-US"/>
              </w:rPr>
            </w:pPr>
            <w:r w:rsidRPr="002A7D78">
              <w:rPr>
                <w:rFonts w:ascii="Arial" w:hAnsi="Arial" w:cs="Arial"/>
                <w:b/>
                <w:sz w:val="18"/>
                <w:lang w:val="en-US"/>
              </w:rPr>
              <w:t xml:space="preserve">Inner RB allocations </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6A1FD6" w:rsidRPr="002A7D78" w:rsidRDefault="002B6AC2" w:rsidP="006A1FD6">
            <w:pPr>
              <w:spacing w:after="0"/>
              <w:jc w:val="center"/>
              <w:rPr>
                <w:rFonts w:ascii="Arial" w:hAnsi="Arial" w:cs="Arial"/>
                <w:b/>
                <w:sz w:val="18"/>
                <w:lang w:val="en-US"/>
              </w:rPr>
            </w:pPr>
            <w:r w:rsidRPr="002A7D78">
              <w:rPr>
                <w:rFonts w:ascii="Arial" w:hAnsi="Arial" w:cs="Arial"/>
                <w:b/>
                <w:sz w:val="18"/>
                <w:lang w:val="en-US"/>
              </w:rPr>
              <w:t>Outer RB allocations</w:t>
            </w:r>
          </w:p>
        </w:tc>
      </w:tr>
      <w:tr w:rsidR="002B6AC2" w:rsidRPr="002A7D78" w:rsidTr="006A1FD6">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6AC2" w:rsidRPr="0087716F" w:rsidRDefault="002B6AC2" w:rsidP="002B6AC2">
            <w:pP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AC2" w:rsidRPr="002A7D78" w:rsidRDefault="002B6AC2" w:rsidP="002B6AC2">
            <w:pPr>
              <w:spacing w:after="0"/>
              <w:rPr>
                <w:rFonts w:ascii="Arial" w:hAnsi="Arial" w:cs="Arial"/>
                <w:sz w:val="18"/>
                <w:lang w:val="en-US"/>
              </w:rPr>
            </w:pPr>
            <w:r w:rsidRPr="002A7D78">
              <w:rPr>
                <w:rFonts w:ascii="Arial" w:hAnsi="Arial" w:cs="Arial"/>
                <w:sz w:val="18"/>
                <w:lang w:val="en-US"/>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rsidR="002B6AC2" w:rsidRPr="002A7D78" w:rsidRDefault="002B6AC2" w:rsidP="002B6AC2">
            <w:pPr>
              <w:spacing w:after="0"/>
              <w:jc w:val="center"/>
              <w:rPr>
                <w:rFonts w:ascii="Arial" w:hAnsi="Arial" w:cs="Arial"/>
                <w:sz w:val="18"/>
                <w:lang w:val="en-US"/>
              </w:rPr>
            </w:pPr>
            <w:r w:rsidRPr="002A7D78">
              <w:rPr>
                <w:rFonts w:ascii="Arial" w:hAnsi="Arial" w:cs="Arial"/>
                <w:sz w:val="18"/>
                <w:lang w:val="en-US"/>
              </w:rPr>
              <w:t xml:space="preserve">≤ </w:t>
            </w:r>
            <w:r>
              <w:rPr>
                <w:rFonts w:ascii="Arial" w:hAnsi="Arial" w:cs="Arial"/>
                <w:sz w:val="18"/>
                <w:lang w:val="en-US"/>
              </w:rPr>
              <w:t>3.0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rsidR="002B6AC2" w:rsidRPr="002A7D78" w:rsidRDefault="002B6AC2" w:rsidP="002B6AC2">
            <w:pPr>
              <w:spacing w:after="0"/>
              <w:jc w:val="center"/>
              <w:rPr>
                <w:rFonts w:ascii="Arial" w:hAnsi="Arial" w:cs="Arial"/>
                <w:sz w:val="18"/>
                <w:lang w:val="en-US"/>
              </w:rPr>
            </w:pPr>
            <w:r w:rsidRPr="002A7D78">
              <w:rPr>
                <w:rFonts w:ascii="Arial" w:hAnsi="Arial" w:cs="Arial"/>
                <w:sz w:val="18"/>
                <w:lang w:val="en-US"/>
              </w:rPr>
              <w:t xml:space="preserve">≤ </w:t>
            </w:r>
            <w:r>
              <w:rPr>
                <w:rFonts w:ascii="Arial" w:hAnsi="Arial" w:cs="Arial"/>
                <w:sz w:val="18"/>
                <w:lang w:val="en-US"/>
              </w:rPr>
              <w:t>6.0</w:t>
            </w:r>
          </w:p>
        </w:tc>
      </w:tr>
      <w:tr w:rsidR="002B6AC2" w:rsidRPr="002A7D78" w:rsidTr="006A1FD6">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B6AC2" w:rsidRPr="0087716F" w:rsidRDefault="002B6AC2" w:rsidP="002B6AC2">
            <w:pPr>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2B6AC2" w:rsidRPr="002A7D78" w:rsidRDefault="002B6AC2" w:rsidP="002B6AC2">
            <w:pPr>
              <w:spacing w:after="0"/>
              <w:rPr>
                <w:rFonts w:ascii="Arial" w:hAnsi="Arial" w:cs="Arial"/>
                <w:sz w:val="18"/>
                <w:lang w:val="en-US"/>
              </w:rPr>
            </w:pPr>
            <w:r w:rsidRPr="002A7D78">
              <w:rPr>
                <w:rFonts w:ascii="Arial" w:hAnsi="Arial" w:cs="Arial"/>
                <w:sz w:val="18"/>
                <w:lang w:val="en-US"/>
              </w:rPr>
              <w:t>16QAM</w:t>
            </w:r>
          </w:p>
        </w:tc>
        <w:tc>
          <w:tcPr>
            <w:tcW w:w="2067" w:type="dxa"/>
            <w:vMerge/>
            <w:tcBorders>
              <w:left w:val="single" w:sz="4" w:space="0" w:color="auto"/>
              <w:bottom w:val="single" w:sz="4" w:space="0" w:color="auto"/>
              <w:right w:val="single" w:sz="4" w:space="0" w:color="auto"/>
            </w:tcBorders>
            <w:shd w:val="clear" w:color="auto" w:fill="auto"/>
            <w:vAlign w:val="center"/>
          </w:tcPr>
          <w:p w:rsidR="002B6AC2" w:rsidRPr="002A7D78" w:rsidRDefault="002B6AC2" w:rsidP="002B6AC2">
            <w:pPr>
              <w:spacing w:after="0"/>
              <w:jc w:val="center"/>
              <w:rPr>
                <w:rFonts w:ascii="Arial" w:hAnsi="Arial" w:cs="Arial"/>
                <w:sz w:val="18"/>
                <w:lang w:val="en-US"/>
              </w:rPr>
            </w:pPr>
          </w:p>
        </w:tc>
        <w:tc>
          <w:tcPr>
            <w:tcW w:w="2070" w:type="dxa"/>
            <w:vMerge/>
            <w:tcBorders>
              <w:left w:val="single" w:sz="4" w:space="0" w:color="auto"/>
              <w:bottom w:val="single" w:sz="4" w:space="0" w:color="auto"/>
              <w:right w:val="single" w:sz="4" w:space="0" w:color="auto"/>
            </w:tcBorders>
            <w:shd w:val="clear" w:color="auto" w:fill="auto"/>
            <w:vAlign w:val="center"/>
          </w:tcPr>
          <w:p w:rsidR="002B6AC2" w:rsidRPr="002A7D78" w:rsidRDefault="002B6AC2" w:rsidP="002B6AC2">
            <w:pPr>
              <w:spacing w:after="0"/>
              <w:jc w:val="center"/>
              <w:rPr>
                <w:rFonts w:ascii="Arial" w:hAnsi="Arial" w:cs="Arial"/>
                <w:sz w:val="18"/>
                <w:lang w:val="en-US"/>
              </w:rPr>
            </w:pPr>
          </w:p>
        </w:tc>
      </w:tr>
      <w:tr w:rsidR="002B6AC2" w:rsidRPr="002A7D78" w:rsidTr="006A1FD6">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2B6AC2" w:rsidRPr="0087716F" w:rsidRDefault="002B6AC2" w:rsidP="002B6AC2">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AC2" w:rsidRPr="002A7D78" w:rsidRDefault="002B6AC2" w:rsidP="002B6AC2">
            <w:pPr>
              <w:spacing w:after="0"/>
              <w:rPr>
                <w:rFonts w:ascii="Arial" w:hAnsi="Arial" w:cs="Arial"/>
                <w:sz w:val="18"/>
                <w:lang w:val="en-US"/>
              </w:rPr>
            </w:pPr>
            <w:r w:rsidRPr="002A7D78">
              <w:rPr>
                <w:rFonts w:ascii="Arial" w:hAnsi="Arial" w:cs="Arial"/>
                <w:sz w:val="18"/>
                <w:lang w:val="en-US"/>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AC2" w:rsidRPr="002A7D78" w:rsidRDefault="002B6AC2" w:rsidP="002B6AC2">
            <w:pPr>
              <w:spacing w:after="0"/>
              <w:jc w:val="center"/>
              <w:rPr>
                <w:rFonts w:ascii="Arial" w:hAnsi="Arial" w:cs="Arial"/>
                <w:sz w:val="18"/>
                <w:lang w:val="en-US"/>
              </w:rPr>
            </w:pPr>
            <w:r w:rsidRPr="002A7D78">
              <w:rPr>
                <w:rFonts w:ascii="Arial" w:hAnsi="Arial" w:cs="Arial"/>
                <w:sz w:val="18"/>
                <w:lang w:val="en-US"/>
              </w:rPr>
              <w:t xml:space="preserve">≤ </w:t>
            </w:r>
            <w:r>
              <w:rPr>
                <w:rFonts w:ascii="Arial" w:hAnsi="Arial" w:cs="Arial"/>
                <w:sz w:val="18"/>
                <w:lang w:val="en-US"/>
              </w:rPr>
              <w:t>5.0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2B6AC2" w:rsidRPr="002A7D78" w:rsidRDefault="002B6AC2" w:rsidP="002B6AC2">
            <w:pPr>
              <w:spacing w:after="0"/>
              <w:jc w:val="center"/>
              <w:rPr>
                <w:rFonts w:ascii="Arial" w:hAnsi="Arial" w:cs="Arial"/>
                <w:sz w:val="18"/>
                <w:lang w:val="en-US"/>
              </w:rPr>
            </w:pPr>
            <w:r w:rsidRPr="002A7D78">
              <w:rPr>
                <w:rFonts w:ascii="Arial" w:hAnsi="Arial" w:cs="Arial"/>
                <w:sz w:val="18"/>
                <w:lang w:val="en-US"/>
              </w:rPr>
              <w:t>≤ 6.</w:t>
            </w:r>
            <w:r>
              <w:rPr>
                <w:rFonts w:ascii="Arial" w:hAnsi="Arial" w:cs="Arial"/>
                <w:sz w:val="18"/>
                <w:lang w:val="en-US"/>
              </w:rPr>
              <w:t>5</w:t>
            </w:r>
          </w:p>
        </w:tc>
      </w:tr>
      <w:tr w:rsidR="006A1FD6" w:rsidRPr="002A7D78" w:rsidTr="006A1FD6">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6A1FD6" w:rsidRPr="0087716F" w:rsidRDefault="006A1FD6" w:rsidP="006A1FD6">
            <w:pP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A1FD6" w:rsidRPr="002A7D78" w:rsidRDefault="006A1FD6" w:rsidP="006A1FD6">
            <w:pPr>
              <w:spacing w:after="0"/>
              <w:rPr>
                <w:rFonts w:ascii="Arial" w:hAnsi="Arial" w:cs="Arial"/>
                <w:sz w:val="18"/>
                <w:lang w:val="en-US"/>
              </w:rPr>
            </w:pPr>
            <w:r w:rsidRPr="002A7D78">
              <w:rPr>
                <w:rFonts w:ascii="Arial" w:hAnsi="Arial" w:cs="Arial"/>
                <w:sz w:val="18"/>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A1FD6" w:rsidRPr="002A7D78" w:rsidRDefault="006A1FD6" w:rsidP="00013D56">
            <w:pPr>
              <w:spacing w:after="0"/>
              <w:jc w:val="center"/>
              <w:rPr>
                <w:rFonts w:ascii="Arial" w:hAnsi="Arial" w:cs="Arial"/>
                <w:sz w:val="18"/>
                <w:lang w:val="en-US"/>
              </w:rPr>
            </w:pPr>
            <w:r w:rsidRPr="002A7D78">
              <w:rPr>
                <w:rFonts w:ascii="Arial" w:hAnsi="Arial" w:cs="Arial"/>
                <w:sz w:val="18"/>
                <w:lang w:val="en-US"/>
              </w:rPr>
              <w:t>≤ 7.</w:t>
            </w:r>
            <w:r w:rsidR="006A3D9C">
              <w:rPr>
                <w:rFonts w:ascii="Arial" w:hAnsi="Arial" w:cs="Arial"/>
                <w:sz w:val="18"/>
                <w:lang w:val="en-US"/>
              </w:rPr>
              <w:t>5</w:t>
            </w:r>
          </w:p>
        </w:tc>
      </w:tr>
    </w:tbl>
    <w:p w:rsidR="006A1FD6" w:rsidRDefault="006A1FD6" w:rsidP="008740BD">
      <w:pPr>
        <w:rPr>
          <w:lang w:val="en-US" w:eastAsia="en-US"/>
        </w:rPr>
      </w:pPr>
    </w:p>
    <w:p w:rsidR="00770F3E" w:rsidRPr="00CB62BE" w:rsidRDefault="00770F3E" w:rsidP="00770F3E">
      <w:pPr>
        <w:pStyle w:val="TH"/>
      </w:pPr>
      <w:r w:rsidRPr="00A1115A">
        <w:t xml:space="preserve">Table </w:t>
      </w:r>
      <w:r>
        <w:rPr>
          <w:lang w:val="en-US" w:eastAsia="en-US"/>
        </w:rPr>
        <w:t>2.3.2-4</w:t>
      </w:r>
      <w:r w:rsidRPr="00B82E3E">
        <w:t xml:space="preserve">: </w:t>
      </w:r>
      <w:r>
        <w:t>MPR</w:t>
      </w:r>
      <w:r w:rsidRPr="00A1115A">
        <w:t xml:space="preserve"> for </w:t>
      </w:r>
      <w:r>
        <w:t>non-c</w:t>
      </w:r>
      <w:r w:rsidRPr="00B82E3E">
        <w:t xml:space="preserve">ontiguous RB allocation </w:t>
      </w:r>
      <w:r>
        <w:t>for PC2</w:t>
      </w:r>
      <w:r>
        <w:rPr>
          <w:rFonts w:eastAsia="Malgun Gothic"/>
        </w:rPr>
        <w:t xml:space="preserve"> intra-band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275"/>
        <w:gridCol w:w="2273"/>
        <w:gridCol w:w="1843"/>
      </w:tblGrid>
      <w:tr w:rsidR="00013D56" w:rsidRPr="00F758D8" w:rsidTr="00013D56">
        <w:trPr>
          <w:trHeight w:val="146"/>
          <w:jc w:val="center"/>
        </w:trPr>
        <w:tc>
          <w:tcPr>
            <w:tcW w:w="2263" w:type="dxa"/>
            <w:gridSpan w:val="2"/>
            <w:vMerge w:val="restart"/>
            <w:shd w:val="clear" w:color="auto" w:fill="auto"/>
          </w:tcPr>
          <w:p w:rsidR="00013D56" w:rsidRPr="00863D20" w:rsidRDefault="00013D56" w:rsidP="00013D56">
            <w:pPr>
              <w:spacing w:after="0"/>
              <w:jc w:val="center"/>
              <w:rPr>
                <w:rFonts w:ascii="Arial" w:hAnsi="Arial" w:cs="Arial"/>
                <w:b/>
                <w:sz w:val="18"/>
                <w:lang w:val="en-US"/>
              </w:rPr>
            </w:pPr>
            <w:r w:rsidRPr="00863D20">
              <w:rPr>
                <w:rFonts w:ascii="Arial" w:hAnsi="Arial" w:cs="Arial"/>
                <w:b/>
                <w:sz w:val="18"/>
                <w:lang w:val="en-US"/>
              </w:rPr>
              <w:t>Modulation</w:t>
            </w:r>
          </w:p>
        </w:tc>
        <w:tc>
          <w:tcPr>
            <w:tcW w:w="4116" w:type="dxa"/>
            <w:gridSpan w:val="2"/>
            <w:shd w:val="clear" w:color="auto" w:fill="auto"/>
          </w:tcPr>
          <w:p w:rsidR="00013D56" w:rsidRPr="00863D20" w:rsidRDefault="00013D56" w:rsidP="00BD38DA">
            <w:pPr>
              <w:spacing w:after="0"/>
              <w:jc w:val="center"/>
              <w:rPr>
                <w:rFonts w:ascii="Arial" w:hAnsi="Arial" w:cs="Arial"/>
                <w:b/>
                <w:sz w:val="18"/>
                <w:lang w:val="en-US"/>
              </w:rPr>
            </w:pPr>
            <w:r w:rsidRPr="00863D20">
              <w:rPr>
                <w:rFonts w:ascii="Arial" w:hAnsi="Arial" w:cs="Arial"/>
                <w:b/>
                <w:sz w:val="18"/>
                <w:lang w:val="en-US"/>
              </w:rPr>
              <w:t>MPR for bandwidth class B(dB)</w:t>
            </w:r>
          </w:p>
        </w:tc>
      </w:tr>
      <w:tr w:rsidR="00013D56" w:rsidRPr="00F758D8" w:rsidTr="00013D56">
        <w:trPr>
          <w:trHeight w:val="145"/>
          <w:jc w:val="center"/>
        </w:trPr>
        <w:tc>
          <w:tcPr>
            <w:tcW w:w="2263" w:type="dxa"/>
            <w:gridSpan w:val="2"/>
            <w:vMerge/>
            <w:shd w:val="clear" w:color="auto" w:fill="auto"/>
          </w:tcPr>
          <w:p w:rsidR="00013D56" w:rsidRPr="00F758D8" w:rsidRDefault="00013D56" w:rsidP="00BD38DA">
            <w:pPr>
              <w:spacing w:after="0"/>
              <w:rPr>
                <w:rFonts w:ascii="Arial" w:hAnsi="Arial" w:cs="Arial"/>
                <w:sz w:val="18"/>
                <w:lang w:val="en-US"/>
              </w:rPr>
            </w:pPr>
          </w:p>
        </w:tc>
        <w:tc>
          <w:tcPr>
            <w:tcW w:w="2273" w:type="dxa"/>
            <w:shd w:val="clear" w:color="auto" w:fill="auto"/>
          </w:tcPr>
          <w:p w:rsidR="00013D56" w:rsidRPr="00863D20" w:rsidRDefault="00013D56" w:rsidP="00BD38DA">
            <w:pPr>
              <w:spacing w:after="0"/>
              <w:jc w:val="center"/>
              <w:rPr>
                <w:rFonts w:ascii="Arial" w:hAnsi="Arial" w:cs="Arial"/>
                <w:b/>
                <w:sz w:val="18"/>
                <w:lang w:val="en-US"/>
              </w:rPr>
            </w:pPr>
            <w:r w:rsidRPr="00863D20">
              <w:rPr>
                <w:rFonts w:ascii="Arial" w:hAnsi="Arial" w:cs="Arial"/>
                <w:b/>
                <w:sz w:val="18"/>
                <w:lang w:val="en-US"/>
              </w:rPr>
              <w:t>inner</w:t>
            </w:r>
          </w:p>
        </w:tc>
        <w:tc>
          <w:tcPr>
            <w:tcW w:w="1843" w:type="dxa"/>
            <w:shd w:val="clear" w:color="auto" w:fill="auto"/>
          </w:tcPr>
          <w:p w:rsidR="00013D56" w:rsidRPr="00863D20" w:rsidRDefault="00013D56" w:rsidP="00BD38DA">
            <w:pPr>
              <w:spacing w:after="0"/>
              <w:jc w:val="center"/>
              <w:rPr>
                <w:rFonts w:ascii="Arial" w:hAnsi="Arial" w:cs="Arial"/>
                <w:b/>
                <w:sz w:val="18"/>
                <w:lang w:val="en-US"/>
              </w:rPr>
            </w:pPr>
            <w:r w:rsidRPr="00863D20">
              <w:rPr>
                <w:rFonts w:ascii="Arial" w:hAnsi="Arial" w:cs="Arial"/>
                <w:b/>
                <w:sz w:val="18"/>
                <w:lang w:val="en-US"/>
              </w:rPr>
              <w:t>outer</w:t>
            </w:r>
          </w:p>
        </w:tc>
      </w:tr>
      <w:tr w:rsidR="00AE2541" w:rsidRPr="00F758D8" w:rsidTr="00013D56">
        <w:trPr>
          <w:jc w:val="center"/>
        </w:trPr>
        <w:tc>
          <w:tcPr>
            <w:tcW w:w="988" w:type="dxa"/>
            <w:vMerge w:val="restart"/>
            <w:shd w:val="clear" w:color="auto" w:fill="auto"/>
          </w:tcPr>
          <w:p w:rsidR="00AE2541" w:rsidRPr="00F758D8" w:rsidRDefault="00AE2541" w:rsidP="00BD38DA">
            <w:pPr>
              <w:spacing w:after="0"/>
              <w:rPr>
                <w:rFonts w:ascii="Arial" w:hAnsi="Arial" w:cs="Arial"/>
                <w:sz w:val="18"/>
                <w:lang w:val="en-US"/>
              </w:rPr>
            </w:pPr>
            <w:r w:rsidRPr="00F758D8">
              <w:rPr>
                <w:rFonts w:ascii="Arial" w:hAnsi="Arial" w:cs="Arial"/>
                <w:sz w:val="18"/>
                <w:lang w:val="en-US"/>
              </w:rPr>
              <w:t>CP-OFDM</w:t>
            </w:r>
          </w:p>
        </w:tc>
        <w:tc>
          <w:tcPr>
            <w:tcW w:w="1275" w:type="dxa"/>
            <w:shd w:val="clear" w:color="auto" w:fill="auto"/>
          </w:tcPr>
          <w:p w:rsidR="00AE2541" w:rsidRPr="00F758D8" w:rsidRDefault="00AE2541" w:rsidP="00BD38DA">
            <w:pPr>
              <w:spacing w:after="0"/>
              <w:rPr>
                <w:rFonts w:ascii="Arial" w:hAnsi="Arial" w:cs="Arial"/>
                <w:sz w:val="18"/>
                <w:lang w:val="en-US"/>
              </w:rPr>
            </w:pPr>
            <w:r w:rsidRPr="00F758D8">
              <w:rPr>
                <w:rFonts w:ascii="Arial" w:hAnsi="Arial" w:cs="Arial"/>
                <w:sz w:val="18"/>
                <w:lang w:val="en-US"/>
              </w:rPr>
              <w:t>QPSK</w:t>
            </w:r>
          </w:p>
        </w:tc>
        <w:tc>
          <w:tcPr>
            <w:tcW w:w="2273" w:type="dxa"/>
            <w:shd w:val="clear" w:color="auto" w:fill="auto"/>
          </w:tcPr>
          <w:p w:rsidR="00AE2541" w:rsidRPr="00F758D8" w:rsidRDefault="00AE2541" w:rsidP="00BD38DA">
            <w:pPr>
              <w:spacing w:after="0"/>
              <w:jc w:val="center"/>
              <w:rPr>
                <w:rFonts w:ascii="Arial" w:hAnsi="Arial" w:cs="Arial"/>
                <w:sz w:val="18"/>
                <w:lang w:val="en-US"/>
              </w:rPr>
            </w:pPr>
            <w:r w:rsidRPr="00F758D8">
              <w:rPr>
                <w:rFonts w:ascii="Arial" w:hAnsi="Arial" w:cs="Arial"/>
                <w:sz w:val="18"/>
                <w:lang w:val="en-US"/>
              </w:rPr>
              <w:t xml:space="preserve">≤ </w:t>
            </w:r>
            <w:r>
              <w:rPr>
                <w:rFonts w:ascii="Arial" w:hAnsi="Arial" w:cs="Arial"/>
                <w:sz w:val="18"/>
                <w:lang w:val="en-US"/>
              </w:rPr>
              <w:t>3.0</w:t>
            </w:r>
          </w:p>
        </w:tc>
        <w:tc>
          <w:tcPr>
            <w:tcW w:w="1843" w:type="dxa"/>
            <w:shd w:val="clear" w:color="auto" w:fill="auto"/>
          </w:tcPr>
          <w:p w:rsidR="00AE2541" w:rsidRPr="00F758D8" w:rsidRDefault="00AE2541" w:rsidP="00BD38DA">
            <w:pPr>
              <w:spacing w:after="0"/>
              <w:jc w:val="center"/>
              <w:rPr>
                <w:rFonts w:ascii="Arial" w:hAnsi="Arial" w:cs="Arial"/>
                <w:sz w:val="18"/>
                <w:lang w:val="en-US"/>
              </w:rPr>
            </w:pPr>
            <w:r w:rsidRPr="00F758D8">
              <w:rPr>
                <w:rFonts w:ascii="Arial" w:hAnsi="Arial" w:cs="Arial"/>
                <w:sz w:val="18"/>
                <w:lang w:val="en-US"/>
              </w:rPr>
              <w:t xml:space="preserve">≤ </w:t>
            </w:r>
            <w:r w:rsidR="00D46BBD">
              <w:rPr>
                <w:rFonts w:ascii="Arial" w:hAnsi="Arial" w:cs="Arial"/>
                <w:sz w:val="18"/>
                <w:lang w:val="en-US"/>
              </w:rPr>
              <w:t>6.0</w:t>
            </w:r>
          </w:p>
        </w:tc>
      </w:tr>
      <w:tr w:rsidR="00AE2541" w:rsidRPr="00F758D8" w:rsidTr="00013D56">
        <w:trPr>
          <w:jc w:val="center"/>
        </w:trPr>
        <w:tc>
          <w:tcPr>
            <w:tcW w:w="988" w:type="dxa"/>
            <w:vMerge/>
            <w:shd w:val="clear" w:color="auto" w:fill="auto"/>
          </w:tcPr>
          <w:p w:rsidR="00AE2541" w:rsidRPr="00F758D8" w:rsidRDefault="00AE2541" w:rsidP="00BD38DA">
            <w:pPr>
              <w:spacing w:after="0"/>
              <w:rPr>
                <w:rFonts w:ascii="Arial" w:hAnsi="Arial" w:cs="Arial"/>
                <w:sz w:val="18"/>
                <w:lang w:val="en-US"/>
              </w:rPr>
            </w:pPr>
          </w:p>
        </w:tc>
        <w:tc>
          <w:tcPr>
            <w:tcW w:w="1275" w:type="dxa"/>
            <w:shd w:val="clear" w:color="auto" w:fill="auto"/>
          </w:tcPr>
          <w:p w:rsidR="00AE2541" w:rsidRPr="00F758D8" w:rsidRDefault="00AE2541" w:rsidP="00BD38DA">
            <w:pPr>
              <w:spacing w:after="0"/>
              <w:rPr>
                <w:rFonts w:ascii="Arial" w:hAnsi="Arial" w:cs="Arial"/>
                <w:sz w:val="18"/>
                <w:lang w:val="en-US"/>
              </w:rPr>
            </w:pPr>
            <w:r w:rsidRPr="00F758D8">
              <w:rPr>
                <w:rFonts w:ascii="Arial" w:hAnsi="Arial" w:cs="Arial"/>
                <w:sz w:val="18"/>
                <w:lang w:val="en-US"/>
              </w:rPr>
              <w:t>16QAM</w:t>
            </w:r>
          </w:p>
        </w:tc>
        <w:tc>
          <w:tcPr>
            <w:tcW w:w="2273" w:type="dxa"/>
            <w:shd w:val="clear" w:color="auto" w:fill="auto"/>
          </w:tcPr>
          <w:p w:rsidR="00AE2541" w:rsidRPr="00F758D8" w:rsidRDefault="00AE2541" w:rsidP="00BD38DA">
            <w:pPr>
              <w:spacing w:after="0"/>
              <w:jc w:val="center"/>
              <w:rPr>
                <w:rFonts w:ascii="Arial" w:hAnsi="Arial" w:cs="Arial"/>
                <w:sz w:val="18"/>
                <w:lang w:val="en-US"/>
              </w:rPr>
            </w:pPr>
            <w:r w:rsidRPr="00F758D8">
              <w:rPr>
                <w:rFonts w:ascii="Arial" w:hAnsi="Arial" w:cs="Arial"/>
                <w:sz w:val="18"/>
                <w:lang w:val="en-US"/>
              </w:rPr>
              <w:t xml:space="preserve">≤ </w:t>
            </w:r>
            <w:r>
              <w:rPr>
                <w:rFonts w:ascii="Arial" w:hAnsi="Arial" w:cs="Arial"/>
                <w:sz w:val="18"/>
                <w:lang w:val="en-US"/>
              </w:rPr>
              <w:t>3.0</w:t>
            </w:r>
          </w:p>
        </w:tc>
        <w:tc>
          <w:tcPr>
            <w:tcW w:w="1843" w:type="dxa"/>
            <w:shd w:val="clear" w:color="auto" w:fill="auto"/>
          </w:tcPr>
          <w:p w:rsidR="00AE2541" w:rsidRPr="00F758D8" w:rsidRDefault="00AE2541" w:rsidP="00D46BBD">
            <w:pPr>
              <w:spacing w:after="0"/>
              <w:jc w:val="center"/>
              <w:rPr>
                <w:rFonts w:ascii="Arial" w:hAnsi="Arial" w:cs="Arial"/>
                <w:sz w:val="18"/>
                <w:lang w:val="en-US"/>
              </w:rPr>
            </w:pPr>
            <w:r w:rsidRPr="00F758D8">
              <w:rPr>
                <w:rFonts w:ascii="Arial" w:hAnsi="Arial" w:cs="Arial"/>
                <w:sz w:val="18"/>
                <w:lang w:val="en-US"/>
              </w:rPr>
              <w:t xml:space="preserve">≤ </w:t>
            </w:r>
            <w:r w:rsidR="00D46BBD">
              <w:rPr>
                <w:rFonts w:ascii="Arial" w:hAnsi="Arial" w:cs="Arial"/>
                <w:sz w:val="18"/>
                <w:lang w:val="en-US"/>
              </w:rPr>
              <w:t>6</w:t>
            </w:r>
            <w:r>
              <w:rPr>
                <w:rFonts w:ascii="Arial" w:hAnsi="Arial" w:cs="Arial"/>
                <w:sz w:val="18"/>
                <w:lang w:val="en-US"/>
              </w:rPr>
              <w:t>.5</w:t>
            </w:r>
          </w:p>
        </w:tc>
      </w:tr>
      <w:tr w:rsidR="00D46BBD" w:rsidRPr="00F758D8" w:rsidTr="00013D56">
        <w:trPr>
          <w:jc w:val="center"/>
        </w:trPr>
        <w:tc>
          <w:tcPr>
            <w:tcW w:w="988" w:type="dxa"/>
            <w:vMerge/>
            <w:shd w:val="clear" w:color="auto" w:fill="auto"/>
          </w:tcPr>
          <w:p w:rsidR="00D46BBD" w:rsidRPr="00F758D8" w:rsidRDefault="00D46BBD" w:rsidP="00BD38DA">
            <w:pPr>
              <w:spacing w:after="0"/>
              <w:rPr>
                <w:rFonts w:ascii="Arial" w:hAnsi="Arial" w:cs="Arial"/>
                <w:sz w:val="18"/>
                <w:lang w:val="en-US"/>
              </w:rPr>
            </w:pPr>
          </w:p>
        </w:tc>
        <w:tc>
          <w:tcPr>
            <w:tcW w:w="1275" w:type="dxa"/>
            <w:shd w:val="clear" w:color="auto" w:fill="auto"/>
          </w:tcPr>
          <w:p w:rsidR="00D46BBD" w:rsidRPr="00F758D8" w:rsidRDefault="00D46BBD" w:rsidP="00BD38DA">
            <w:pPr>
              <w:spacing w:after="0"/>
              <w:rPr>
                <w:rFonts w:ascii="Arial" w:hAnsi="Arial" w:cs="Arial"/>
                <w:sz w:val="18"/>
                <w:lang w:val="en-US"/>
              </w:rPr>
            </w:pPr>
            <w:r w:rsidRPr="00F758D8">
              <w:rPr>
                <w:rFonts w:ascii="Arial" w:hAnsi="Arial" w:cs="Arial"/>
                <w:sz w:val="18"/>
                <w:lang w:val="en-US"/>
              </w:rPr>
              <w:t>64QAM</w:t>
            </w:r>
          </w:p>
        </w:tc>
        <w:tc>
          <w:tcPr>
            <w:tcW w:w="2273" w:type="dxa"/>
            <w:shd w:val="clear" w:color="auto" w:fill="auto"/>
          </w:tcPr>
          <w:p w:rsidR="00D46BBD" w:rsidRPr="00F758D8" w:rsidRDefault="00D46BBD" w:rsidP="00D46BBD">
            <w:pPr>
              <w:spacing w:after="0"/>
              <w:jc w:val="center"/>
              <w:rPr>
                <w:rFonts w:ascii="Arial" w:hAnsi="Arial" w:cs="Arial"/>
                <w:sz w:val="18"/>
                <w:lang w:val="en-US"/>
              </w:rPr>
            </w:pPr>
            <w:r w:rsidRPr="002A7D78">
              <w:rPr>
                <w:rFonts w:ascii="Arial" w:hAnsi="Arial" w:cs="Arial"/>
                <w:sz w:val="18"/>
                <w:lang w:val="en-US"/>
              </w:rPr>
              <w:t>≤</w:t>
            </w:r>
            <w:r>
              <w:rPr>
                <w:rFonts w:ascii="Arial" w:hAnsi="Arial" w:cs="Arial"/>
                <w:sz w:val="18"/>
                <w:lang w:val="en-US"/>
              </w:rPr>
              <w:t xml:space="preserve"> 5.0</w:t>
            </w:r>
          </w:p>
        </w:tc>
        <w:tc>
          <w:tcPr>
            <w:tcW w:w="1843" w:type="dxa"/>
            <w:shd w:val="clear" w:color="auto" w:fill="auto"/>
          </w:tcPr>
          <w:p w:rsidR="00D46BBD" w:rsidRPr="00F758D8" w:rsidRDefault="00D46BBD" w:rsidP="00D46BBD">
            <w:pPr>
              <w:spacing w:after="0"/>
              <w:jc w:val="center"/>
              <w:rPr>
                <w:rFonts w:ascii="Arial" w:hAnsi="Arial" w:cs="Arial"/>
                <w:sz w:val="18"/>
                <w:lang w:val="en-US"/>
              </w:rPr>
            </w:pPr>
            <w:r w:rsidRPr="00F758D8">
              <w:rPr>
                <w:rFonts w:ascii="Arial" w:hAnsi="Arial" w:cs="Arial"/>
                <w:sz w:val="18"/>
                <w:lang w:val="en-US"/>
              </w:rPr>
              <w:t xml:space="preserve">≤ </w:t>
            </w:r>
            <w:r>
              <w:rPr>
                <w:rFonts w:ascii="Arial" w:hAnsi="Arial" w:cs="Arial"/>
                <w:sz w:val="18"/>
                <w:lang w:val="en-US"/>
              </w:rPr>
              <w:t>7.0</w:t>
            </w:r>
          </w:p>
        </w:tc>
      </w:tr>
      <w:tr w:rsidR="00AE2541" w:rsidRPr="00F758D8" w:rsidTr="00013D56">
        <w:trPr>
          <w:jc w:val="center"/>
        </w:trPr>
        <w:tc>
          <w:tcPr>
            <w:tcW w:w="988" w:type="dxa"/>
            <w:vMerge/>
            <w:shd w:val="clear" w:color="auto" w:fill="auto"/>
          </w:tcPr>
          <w:p w:rsidR="00AE2541" w:rsidRPr="00F758D8" w:rsidRDefault="00AE2541" w:rsidP="00BD38DA">
            <w:pPr>
              <w:spacing w:after="0"/>
              <w:rPr>
                <w:rFonts w:ascii="Arial" w:hAnsi="Arial" w:cs="Arial"/>
                <w:sz w:val="18"/>
                <w:lang w:val="en-US"/>
              </w:rPr>
            </w:pPr>
          </w:p>
        </w:tc>
        <w:tc>
          <w:tcPr>
            <w:tcW w:w="1275" w:type="dxa"/>
            <w:shd w:val="clear" w:color="auto" w:fill="auto"/>
          </w:tcPr>
          <w:p w:rsidR="00AE2541" w:rsidRPr="00F758D8" w:rsidRDefault="00AE2541" w:rsidP="00BD38DA">
            <w:pPr>
              <w:spacing w:after="0"/>
              <w:rPr>
                <w:rFonts w:ascii="Arial" w:hAnsi="Arial" w:cs="Arial"/>
                <w:sz w:val="18"/>
                <w:lang w:val="en-US"/>
              </w:rPr>
            </w:pPr>
            <w:r w:rsidRPr="00F758D8">
              <w:rPr>
                <w:rFonts w:ascii="Arial" w:hAnsi="Arial" w:cs="Arial"/>
                <w:sz w:val="18"/>
                <w:lang w:val="en-US"/>
              </w:rPr>
              <w:t>256QAM</w:t>
            </w:r>
          </w:p>
        </w:tc>
        <w:tc>
          <w:tcPr>
            <w:tcW w:w="4116" w:type="dxa"/>
            <w:gridSpan w:val="2"/>
            <w:shd w:val="clear" w:color="auto" w:fill="auto"/>
          </w:tcPr>
          <w:p w:rsidR="00AE2541" w:rsidRPr="00F758D8" w:rsidRDefault="00AE2541" w:rsidP="00D46BBD">
            <w:pPr>
              <w:spacing w:after="0"/>
              <w:jc w:val="center"/>
              <w:rPr>
                <w:rFonts w:ascii="Arial" w:hAnsi="Arial" w:cs="Arial"/>
                <w:sz w:val="18"/>
                <w:lang w:val="en-US"/>
              </w:rPr>
            </w:pPr>
            <w:r w:rsidRPr="00F758D8">
              <w:rPr>
                <w:rFonts w:ascii="Arial" w:hAnsi="Arial" w:cs="Arial"/>
                <w:sz w:val="18"/>
                <w:lang w:val="en-US"/>
              </w:rPr>
              <w:t xml:space="preserve">≤ </w:t>
            </w:r>
            <w:r w:rsidR="00D46BBD">
              <w:rPr>
                <w:rFonts w:ascii="Arial" w:hAnsi="Arial" w:cs="Arial"/>
                <w:sz w:val="18"/>
                <w:lang w:val="en-US"/>
              </w:rPr>
              <w:t>8.0</w:t>
            </w:r>
          </w:p>
        </w:tc>
      </w:tr>
    </w:tbl>
    <w:p w:rsidR="005369EE" w:rsidRDefault="005369EE" w:rsidP="005369EE">
      <w:pPr>
        <w:rPr>
          <w:lang w:val="en-US" w:eastAsia="en-US"/>
        </w:rPr>
      </w:pPr>
    </w:p>
    <w:p w:rsidR="00167F84" w:rsidRPr="005369EE" w:rsidRDefault="00167F84" w:rsidP="005369EE">
      <w:pPr>
        <w:rPr>
          <w:b/>
          <w:i/>
          <w:lang w:val="en-US"/>
        </w:rPr>
      </w:pPr>
      <w:r w:rsidRPr="005369EE">
        <w:rPr>
          <w:b/>
          <w:i/>
          <w:lang w:val="en-US" w:eastAsia="en-US"/>
        </w:rPr>
        <w:t>Proposal 1:</w:t>
      </w:r>
      <w:r w:rsidR="00A91B75">
        <w:rPr>
          <w:b/>
          <w:i/>
          <w:lang w:val="en-US" w:eastAsia="en-US"/>
        </w:rPr>
        <w:t xml:space="preserve"> </w:t>
      </w:r>
      <w:r w:rsidR="00A91B75">
        <w:rPr>
          <w:rFonts w:hint="eastAsia"/>
          <w:b/>
          <w:i/>
          <w:lang w:val="en-US"/>
        </w:rPr>
        <w:t>I</w:t>
      </w:r>
      <w:r w:rsidR="00A91B75">
        <w:rPr>
          <w:b/>
          <w:i/>
          <w:lang w:val="en-US"/>
        </w:rPr>
        <w:t xml:space="preserve">t is proposed to agree the MPR values for PC3 and PC2 NR V2X intra-band con-current operation </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A91B75">
        <w:t xml:space="preserve">our further analysis on MPR for </w:t>
      </w:r>
      <w:r w:rsidR="00A91B75" w:rsidRPr="00A91B75">
        <w:t>PC3 and PC2 NR V2X intra-band con-current operation</w:t>
      </w:r>
      <w:r w:rsidR="00A91B75">
        <w:t xml:space="preserve">. Based on the comparison with </w:t>
      </w:r>
      <w:proofErr w:type="spellStart"/>
      <w:r w:rsidR="00A91B75">
        <w:t>Uu</w:t>
      </w:r>
      <w:proofErr w:type="spellEnd"/>
      <w:r w:rsidR="00A91B75">
        <w:t xml:space="preserve"> single carrier as well as intra-band UL CA for both 1Tx and 2Tx, and further evaluation, we have the following observations and proposal.</w:t>
      </w:r>
    </w:p>
    <w:p w:rsidR="00A91B75" w:rsidRPr="00A80EE5" w:rsidRDefault="00A91B75" w:rsidP="00A91B75">
      <w:pPr>
        <w:rPr>
          <w:b/>
          <w:i/>
          <w:lang w:val="en-US" w:eastAsia="en-US"/>
        </w:rPr>
      </w:pPr>
      <w:r w:rsidRPr="00A80EE5">
        <w:rPr>
          <w:b/>
          <w:i/>
          <w:lang w:val="en-US" w:eastAsia="en-US"/>
        </w:rPr>
        <w:t xml:space="preserve">Observation 1: </w:t>
      </w:r>
      <w:r>
        <w:rPr>
          <w:b/>
          <w:i/>
          <w:lang w:val="en-US" w:eastAsia="en-US"/>
        </w:rPr>
        <w:t xml:space="preserve">For singe </w:t>
      </w:r>
      <w:proofErr w:type="spellStart"/>
      <w:proofErr w:type="gramStart"/>
      <w:r>
        <w:rPr>
          <w:b/>
          <w:i/>
          <w:lang w:val="en-US" w:eastAsia="en-US"/>
        </w:rPr>
        <w:t>Tx</w:t>
      </w:r>
      <w:proofErr w:type="spellEnd"/>
      <w:proofErr w:type="gramEnd"/>
      <w:r>
        <w:rPr>
          <w:b/>
          <w:i/>
          <w:lang w:val="en-US" w:eastAsia="en-US"/>
        </w:rPr>
        <w:t xml:space="preserve"> implementation, even for CA bandwidth class B, the MPR for CA is relaxed for 0.5-1.5dB for different modulation schemes. </w:t>
      </w:r>
    </w:p>
    <w:p w:rsidR="00A91B75" w:rsidRDefault="00A91B75" w:rsidP="00A91B75">
      <w:pPr>
        <w:rPr>
          <w:b/>
          <w:i/>
          <w:lang w:val="en-US" w:eastAsia="en-US"/>
        </w:rPr>
      </w:pPr>
      <w:r w:rsidRPr="00A80EE5">
        <w:rPr>
          <w:b/>
          <w:i/>
          <w:lang w:val="en-US" w:eastAsia="en-US"/>
        </w:rPr>
        <w:t xml:space="preserve">Observation </w:t>
      </w:r>
      <w:r>
        <w:rPr>
          <w:b/>
          <w:i/>
          <w:lang w:val="en-US" w:eastAsia="en-US"/>
        </w:rPr>
        <w:t>2</w:t>
      </w:r>
      <w:r w:rsidRPr="00A80EE5">
        <w:rPr>
          <w:b/>
          <w:i/>
          <w:lang w:val="en-US" w:eastAsia="en-US"/>
        </w:rPr>
        <w:t xml:space="preserve">: </w:t>
      </w:r>
      <w:r>
        <w:rPr>
          <w:b/>
          <w:i/>
          <w:lang w:val="en-US" w:eastAsia="en-US"/>
        </w:rPr>
        <w:t xml:space="preserve">For both singe </w:t>
      </w:r>
      <w:proofErr w:type="spellStart"/>
      <w:proofErr w:type="gramStart"/>
      <w:r>
        <w:rPr>
          <w:b/>
          <w:i/>
          <w:lang w:val="en-US" w:eastAsia="en-US"/>
        </w:rPr>
        <w:t>Tx</w:t>
      </w:r>
      <w:proofErr w:type="spellEnd"/>
      <w:proofErr w:type="gramEnd"/>
      <w:r>
        <w:rPr>
          <w:b/>
          <w:i/>
          <w:lang w:val="en-US" w:eastAsia="en-US"/>
        </w:rPr>
        <w:t xml:space="preserve"> and dual </w:t>
      </w:r>
      <w:proofErr w:type="spellStart"/>
      <w:r>
        <w:rPr>
          <w:b/>
          <w:i/>
          <w:lang w:val="en-US" w:eastAsia="en-US"/>
        </w:rPr>
        <w:t>Tx</w:t>
      </w:r>
      <w:proofErr w:type="spellEnd"/>
      <w:r>
        <w:rPr>
          <w:b/>
          <w:i/>
          <w:lang w:val="en-US" w:eastAsia="en-US"/>
        </w:rPr>
        <w:t xml:space="preserve"> implementation, the requirements for PC3 UE for UL CA are the same. </w:t>
      </w:r>
    </w:p>
    <w:p w:rsidR="00A91B75" w:rsidRDefault="00A91B75" w:rsidP="00A91B75">
      <w:pPr>
        <w:rPr>
          <w:b/>
          <w:i/>
          <w:lang w:val="en-US" w:eastAsia="en-US"/>
        </w:rPr>
      </w:pPr>
      <w:r w:rsidRPr="00A80EE5">
        <w:rPr>
          <w:b/>
          <w:i/>
          <w:lang w:val="en-US" w:eastAsia="en-US"/>
        </w:rPr>
        <w:t xml:space="preserve">Observation </w:t>
      </w:r>
      <w:r>
        <w:rPr>
          <w:b/>
          <w:i/>
          <w:lang w:val="en-US" w:eastAsia="en-US"/>
        </w:rPr>
        <w:t>3</w:t>
      </w:r>
      <w:r w:rsidRPr="00A80EE5">
        <w:rPr>
          <w:b/>
          <w:i/>
          <w:lang w:val="en-US" w:eastAsia="en-US"/>
        </w:rPr>
        <w:t xml:space="preserve">: </w:t>
      </w:r>
      <w:r>
        <w:rPr>
          <w:b/>
          <w:i/>
          <w:lang w:val="en-US" w:eastAsia="en-US"/>
        </w:rPr>
        <w:t xml:space="preserve">For singe </w:t>
      </w:r>
      <w:proofErr w:type="spellStart"/>
      <w:r>
        <w:rPr>
          <w:b/>
          <w:i/>
          <w:lang w:val="en-US" w:eastAsia="en-US"/>
        </w:rPr>
        <w:t>Tx</w:t>
      </w:r>
      <w:proofErr w:type="spellEnd"/>
      <w:r>
        <w:rPr>
          <w:b/>
          <w:i/>
          <w:lang w:val="en-US" w:eastAsia="en-US"/>
        </w:rPr>
        <w:t xml:space="preserve"> implementation, for CA bandwidth class B and DFT-s-OFDM, the MPR for CA continuous inner RB allocation is relaxed for 0.5-2 dB for different modulation schemes, while for outer RB allocation, the relaxation is larger, i.e. 1.5-3dB. </w:t>
      </w:r>
    </w:p>
    <w:p w:rsidR="00A91B75" w:rsidRPr="00A80EE5" w:rsidRDefault="00A91B75" w:rsidP="00A91B75">
      <w:pPr>
        <w:rPr>
          <w:b/>
          <w:i/>
          <w:lang w:val="en-US" w:eastAsia="en-US"/>
        </w:rPr>
      </w:pPr>
      <w:r>
        <w:rPr>
          <w:b/>
          <w:i/>
          <w:lang w:val="en-US" w:eastAsia="en-US"/>
        </w:rPr>
        <w:lastRenderedPageBreak/>
        <w:t>Observation 4: MPR for non-contiguous RB allocation are larger than those for contiguous RB allocation</w:t>
      </w:r>
    </w:p>
    <w:p w:rsidR="00A91B75" w:rsidRPr="00A80EE5" w:rsidRDefault="00A91B75" w:rsidP="00A91B75">
      <w:pPr>
        <w:rPr>
          <w:b/>
          <w:i/>
          <w:lang w:val="en-US" w:eastAsia="en-US"/>
        </w:rPr>
      </w:pPr>
      <w:r w:rsidRPr="00A80EE5">
        <w:rPr>
          <w:b/>
          <w:i/>
          <w:lang w:val="en-US" w:eastAsia="en-US"/>
        </w:rPr>
        <w:t xml:space="preserve">Observation </w:t>
      </w:r>
      <w:r>
        <w:rPr>
          <w:b/>
          <w:i/>
          <w:lang w:val="en-US" w:eastAsia="en-US"/>
        </w:rPr>
        <w:t>5</w:t>
      </w:r>
      <w:r w:rsidRPr="00A80EE5">
        <w:rPr>
          <w:b/>
          <w:i/>
          <w:lang w:val="en-US" w:eastAsia="en-US"/>
        </w:rPr>
        <w:t xml:space="preserve">: </w:t>
      </w:r>
      <w:r>
        <w:rPr>
          <w:b/>
          <w:i/>
          <w:lang w:val="en-US" w:eastAsia="en-US"/>
        </w:rPr>
        <w:t xml:space="preserve">For dual </w:t>
      </w:r>
      <w:proofErr w:type="spellStart"/>
      <w:proofErr w:type="gramStart"/>
      <w:r>
        <w:rPr>
          <w:b/>
          <w:i/>
          <w:lang w:val="en-US" w:eastAsia="en-US"/>
        </w:rPr>
        <w:t>Tx</w:t>
      </w:r>
      <w:proofErr w:type="spellEnd"/>
      <w:proofErr w:type="gramEnd"/>
      <w:r>
        <w:rPr>
          <w:b/>
          <w:i/>
          <w:lang w:val="en-US" w:eastAsia="en-US"/>
        </w:rPr>
        <w:t xml:space="preserve"> implementation, the requirements for PC2 UE are further relaxed. </w:t>
      </w:r>
    </w:p>
    <w:p w:rsidR="00A91B75" w:rsidRDefault="00A91B75" w:rsidP="00A91B75">
      <w:pPr>
        <w:rPr>
          <w:b/>
          <w:i/>
          <w:lang w:val="en-US" w:eastAsia="en-US"/>
        </w:rPr>
      </w:pPr>
      <w:r w:rsidRPr="00A80EE5">
        <w:rPr>
          <w:b/>
          <w:i/>
          <w:lang w:val="en-US" w:eastAsia="en-US"/>
        </w:rPr>
        <w:t xml:space="preserve">Observation </w:t>
      </w:r>
      <w:r>
        <w:rPr>
          <w:b/>
          <w:i/>
          <w:lang w:val="en-US" w:eastAsia="en-US"/>
        </w:rPr>
        <w:t>6</w:t>
      </w:r>
      <w:r w:rsidRPr="00A80EE5">
        <w:rPr>
          <w:b/>
          <w:i/>
          <w:lang w:val="en-US" w:eastAsia="en-US"/>
        </w:rPr>
        <w:t xml:space="preserve">: </w:t>
      </w:r>
      <w:r>
        <w:rPr>
          <w:b/>
          <w:i/>
          <w:lang w:val="en-US" w:eastAsia="en-US"/>
        </w:rPr>
        <w:t>It is observed that the PC3 and PC2 MPR values for intra-band con-current operation are based on simulation assumptions in TR section 5.2.4.2.2. While for 2Tx requirements no matter for single carrier or UL intra-band CA, the requirements are mainly based on measurement, in which the reverse IMD impact has been considered.</w:t>
      </w:r>
    </w:p>
    <w:p w:rsidR="00A91B75" w:rsidRPr="00C95288" w:rsidRDefault="00A91B75" w:rsidP="00A91B75">
      <w:pPr>
        <w:rPr>
          <w:lang w:val="en-US" w:eastAsia="en-US"/>
        </w:rPr>
      </w:pPr>
      <w:r>
        <w:rPr>
          <w:b/>
          <w:i/>
          <w:lang w:val="en-US" w:eastAsia="en-US"/>
        </w:rPr>
        <w:t>Observation 7: MPR for the proposed intra-band con-current operation are quite smaller than those for single carrier, even the values are based on 2Tx assumptions.</w:t>
      </w:r>
    </w:p>
    <w:p w:rsidR="00A91B75" w:rsidRPr="005369EE" w:rsidRDefault="00A91B75" w:rsidP="00A91B75">
      <w:pPr>
        <w:rPr>
          <w:b/>
          <w:i/>
          <w:lang w:val="en-US"/>
        </w:rPr>
      </w:pPr>
      <w:r w:rsidRPr="005369EE">
        <w:rPr>
          <w:b/>
          <w:i/>
          <w:lang w:val="en-US" w:eastAsia="en-US"/>
        </w:rPr>
        <w:t>Proposal 1:</w:t>
      </w:r>
      <w:r>
        <w:rPr>
          <w:b/>
          <w:i/>
          <w:lang w:val="en-US" w:eastAsia="en-US"/>
        </w:rPr>
        <w:t xml:space="preserve"> </w:t>
      </w:r>
      <w:r>
        <w:rPr>
          <w:rFonts w:hint="eastAsia"/>
          <w:b/>
          <w:i/>
          <w:lang w:val="en-US"/>
        </w:rPr>
        <w:t>I</w:t>
      </w:r>
      <w:r>
        <w:rPr>
          <w:b/>
          <w:i/>
          <w:lang w:val="en-US"/>
        </w:rPr>
        <w:t xml:space="preserve">t is proposed to agree the MPR values for PC3 and PC2 NR V2X intra-band con-current operation in Tables </w:t>
      </w:r>
      <w:r w:rsidRPr="00A91B75">
        <w:rPr>
          <w:b/>
          <w:i/>
          <w:lang w:val="en-US"/>
        </w:rPr>
        <w:t>2.3.2-</w:t>
      </w:r>
      <w:r>
        <w:rPr>
          <w:b/>
          <w:i/>
          <w:lang w:val="en-US"/>
        </w:rPr>
        <w:t xml:space="preserve">1 to </w:t>
      </w:r>
      <w:r w:rsidRPr="00A91B75">
        <w:rPr>
          <w:b/>
          <w:i/>
          <w:lang w:val="en-US"/>
        </w:rPr>
        <w:t>2.3.2-4</w:t>
      </w:r>
      <w:r>
        <w:rPr>
          <w:b/>
          <w:i/>
          <w:lang w:val="en-US"/>
        </w:rPr>
        <w:t>.</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A018E8" w:rsidRPr="00A018E8">
        <w:rPr>
          <w:lang w:eastAsia="ja-JP"/>
        </w:rPr>
        <w:t>R4-2119989</w:t>
      </w:r>
      <w:r w:rsidR="00355387">
        <w:rPr>
          <w:lang w:eastAsia="ja-JP"/>
        </w:rPr>
        <w:t xml:space="preserve">, </w:t>
      </w:r>
      <w:r w:rsidR="00A018E8" w:rsidRPr="00A018E8">
        <w:rPr>
          <w:lang w:eastAsia="ja-JP"/>
        </w:rPr>
        <w:t>WF on MPR for intra-band V2X con-current operation</w:t>
      </w:r>
      <w:r w:rsidR="00355387">
        <w:rPr>
          <w:lang w:eastAsia="ja-JP"/>
        </w:rPr>
        <w:t>, Huawei, HiSilicon</w:t>
      </w:r>
      <w:r w:rsidR="00A018E8">
        <w:rPr>
          <w:lang w:eastAsia="ja-JP"/>
        </w:rPr>
        <w:t xml:space="preserve">, </w:t>
      </w:r>
      <w:r w:rsidR="00A018E8" w:rsidRPr="00A018E8">
        <w:rPr>
          <w:lang w:eastAsia="ja-JP"/>
        </w:rPr>
        <w:t>LG Electronics</w:t>
      </w:r>
    </w:p>
    <w:p w:rsidR="00A018E8" w:rsidRDefault="00A018E8" w:rsidP="00A018E8">
      <w:pPr>
        <w:rPr>
          <w:lang w:eastAsia="ja-JP"/>
        </w:rPr>
      </w:pPr>
      <w:r>
        <w:rPr>
          <w:rFonts w:hint="eastAsia"/>
        </w:rPr>
        <w:t>[</w:t>
      </w:r>
      <w:r>
        <w:t>2</w:t>
      </w:r>
      <w:r>
        <w:rPr>
          <w:rFonts w:hint="eastAsia"/>
        </w:rPr>
        <w:t>]</w:t>
      </w:r>
      <w:r>
        <w:t xml:space="preserve"> </w:t>
      </w:r>
      <w:r w:rsidRPr="0029651F">
        <w:rPr>
          <w:lang w:eastAsia="ja-JP"/>
        </w:rPr>
        <w:t>R4-2119954</w:t>
      </w:r>
      <w:r>
        <w:rPr>
          <w:lang w:eastAsia="ja-JP"/>
        </w:rPr>
        <w:t>,</w:t>
      </w:r>
      <w:r w:rsidRPr="0029651F">
        <w:rPr>
          <w:lang w:eastAsia="ja-JP"/>
        </w:rPr>
        <w:t xml:space="preserve"> WF on PC2 intra-band contiguous UL CA with UL MIMO</w:t>
      </w:r>
      <w:r>
        <w:rPr>
          <w:lang w:eastAsia="ja-JP"/>
        </w:rPr>
        <w:t>, OPPO</w:t>
      </w:r>
    </w:p>
    <w:p w:rsidR="00A018E8" w:rsidRDefault="00A018E8" w:rsidP="00A018E8">
      <w:r>
        <w:rPr>
          <w:rFonts w:hint="eastAsia"/>
        </w:rPr>
        <w:t>[</w:t>
      </w:r>
      <w:r>
        <w:t>3</w:t>
      </w:r>
      <w:r>
        <w:rPr>
          <w:rFonts w:hint="eastAsia"/>
        </w:rPr>
        <w:t xml:space="preserve">] </w:t>
      </w:r>
      <w:r w:rsidRPr="00910CD0">
        <w:t>R4-21</w:t>
      </w:r>
      <w:r>
        <w:t>18081,</w:t>
      </w:r>
      <w:r w:rsidRPr="00910CD0">
        <w:t xml:space="preserve"> </w:t>
      </w:r>
      <w:r w:rsidRPr="00400B3A">
        <w:t>TR 38.785 V0.4.0</w:t>
      </w:r>
      <w:r>
        <w:rPr>
          <w:rFonts w:hint="eastAsia"/>
        </w:rPr>
        <w:t xml:space="preserve">, </w:t>
      </w:r>
      <w:r w:rsidRPr="00A018E8">
        <w:rPr>
          <w:lang w:eastAsia="ja-JP"/>
        </w:rPr>
        <w:t>LG Electronics</w:t>
      </w:r>
      <w:r>
        <w:rPr>
          <w:rFonts w:hint="eastAsia"/>
        </w:rPr>
        <w:t>.</w:t>
      </w:r>
    </w:p>
    <w:p w:rsidR="00A018E8" w:rsidRDefault="00A018E8" w:rsidP="00A018E8">
      <w:pPr>
        <w:rPr>
          <w:lang w:eastAsia="ja-JP"/>
        </w:rPr>
      </w:pPr>
    </w:p>
    <w:p w:rsidR="00A018E8" w:rsidRDefault="00A018E8" w:rsidP="00A018E8">
      <w:pPr>
        <w:rPr>
          <w:lang w:eastAsia="ja-JP"/>
        </w:rPr>
      </w:pPr>
    </w:p>
    <w:p w:rsidR="00A018E8" w:rsidRDefault="00A018E8" w:rsidP="00F71A33">
      <w:pPr>
        <w:rPr>
          <w:lang w:eastAsia="ja-JP"/>
        </w:rPr>
      </w:pPr>
    </w:p>
    <w:p w:rsidR="00355387" w:rsidRDefault="00355387" w:rsidP="00F71A33"/>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605" w:rsidRDefault="006C3605" w:rsidP="0052762B">
      <w:r>
        <w:separator/>
      </w:r>
    </w:p>
  </w:endnote>
  <w:endnote w:type="continuationSeparator" w:id="0">
    <w:p w:rsidR="006C3605" w:rsidRDefault="006C360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FD6" w:rsidRDefault="006A1FD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605" w:rsidRDefault="006C3605" w:rsidP="0052762B">
      <w:r>
        <w:separator/>
      </w:r>
    </w:p>
  </w:footnote>
  <w:footnote w:type="continuationSeparator" w:id="0">
    <w:p w:rsidR="006C3605" w:rsidRDefault="006C360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E5209E7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eastAsia="Arial Unicode MS"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CEB43AA"/>
    <w:multiLevelType w:val="hybridMultilevel"/>
    <w:tmpl w:val="ADAE7B44"/>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9"/>
  </w:num>
  <w:num w:numId="5">
    <w:abstractNumId w:val="1"/>
  </w:num>
  <w:num w:numId="6">
    <w:abstractNumId w:val="37"/>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8"/>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3D56"/>
    <w:rsid w:val="00014963"/>
    <w:rsid w:val="00014C47"/>
    <w:rsid w:val="00014E7F"/>
    <w:rsid w:val="00014FFF"/>
    <w:rsid w:val="000160AB"/>
    <w:rsid w:val="00016592"/>
    <w:rsid w:val="00016A58"/>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B7C"/>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6DB"/>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B07"/>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A7D78"/>
    <w:rsid w:val="002B1F8F"/>
    <w:rsid w:val="002B1FF1"/>
    <w:rsid w:val="002B1FF9"/>
    <w:rsid w:val="002B2455"/>
    <w:rsid w:val="002B2516"/>
    <w:rsid w:val="002B2E25"/>
    <w:rsid w:val="002B45AA"/>
    <w:rsid w:val="002B5B27"/>
    <w:rsid w:val="002B6135"/>
    <w:rsid w:val="002B6AC2"/>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4A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9AC"/>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2FE"/>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1FD6"/>
    <w:rsid w:val="006A3056"/>
    <w:rsid w:val="006A35BD"/>
    <w:rsid w:val="006A369C"/>
    <w:rsid w:val="006A3874"/>
    <w:rsid w:val="006A395C"/>
    <w:rsid w:val="006A3D9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605"/>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0F3E"/>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3D20"/>
    <w:rsid w:val="00864689"/>
    <w:rsid w:val="00865E57"/>
    <w:rsid w:val="00865F3C"/>
    <w:rsid w:val="008666D1"/>
    <w:rsid w:val="008667B8"/>
    <w:rsid w:val="00867E17"/>
    <w:rsid w:val="00870A83"/>
    <w:rsid w:val="00871644"/>
    <w:rsid w:val="00872029"/>
    <w:rsid w:val="0087220C"/>
    <w:rsid w:val="008740BD"/>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F1C"/>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8E8"/>
    <w:rsid w:val="00A02199"/>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0EE5"/>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1B7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541"/>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2C9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E3E"/>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1DEB"/>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288"/>
    <w:rsid w:val="00C9533C"/>
    <w:rsid w:val="00C954F7"/>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BB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8D8"/>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B75"/>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8C3FF-762D-4602-A4F0-B0A58C1D0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176</TotalTime>
  <Pages>6</Pages>
  <Words>1638</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10960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20</cp:revision>
  <cp:lastPrinted>2010-01-07T02:23:00Z</cp:lastPrinted>
  <dcterms:created xsi:type="dcterms:W3CDTF">2022-01-10T06:53:00Z</dcterms:created>
  <dcterms:modified xsi:type="dcterms:W3CDTF">2022-01-10T20:14:00Z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(3)CQUPnCIahZNBdGJWa9CrpznHsf8HY6ZxaRQN40vLVrv/MS3H2E3fG5eWx763NnKMhyZEV38v
WueOXBSPUy5mGumaVeaDa/UPbagkwshrdnnVh4eKIrcivz0+WtKLiRpjwvxL97x/+6WTvtZl
bWX+KTZQ00ECJiN4Q3g6aXhVxcJbxasDIGrr+80rv5CsHLLuKGM5IJevPv4UWuXeMdRVW8ib
6WL1yxQ9Yum6P55zNd</vt:lpwstr>
  </property>
  <property fmtid="{D5CDD505-2E9C-101B-9397-08002B2CF9AE}" pid="15" name="_2015_ms_pID_725343_00">
    <vt:lpwstr>_2015_ms_pID_725343</vt:lpwstr>
  </property>
  <property fmtid="{D5CDD505-2E9C-101B-9397-08002B2CF9AE}" pid="16" name="_2015_ms_pID_7253431">
    <vt:lpwstr>XRPcsYLg+tJnGD49cKYZQkP94RDG2x6gdijnVrWKZuNNEJCEWqRRAE
MSkvulyR2gK59Z70Fmr94v2Zp+W9K7V1ownAd7BE7RzXpsbFMY3+x4mNVZT5k5e29D6f5oTz
KpRgdE0Gy4qavyw3NTz3gIs2Ea0DQNPabg+NR1w2W8cDvGcHWuszjjs+nBlnUAHWlLdEwM2e
TxdQw+to9oi6k5ZP4RusWL6cLxYMPNSBRhUX</vt:lpwstr>
  </property>
  <property fmtid="{D5CDD505-2E9C-101B-9397-08002B2CF9AE}" pid="17" name="_2015_ms_pID_7253431_00">
    <vt:lpwstr>_2015_ms_pID_7253431</vt:lpwstr>
  </property>
  <property fmtid="{D5CDD505-2E9C-101B-9397-08002B2CF9AE}" pid="18" name="_2015_ms_pID_7253432">
    <vt:lpwstr>bdGejjbqxO9cnSPnPJw7DLk=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